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277" w14:textId="77777777" w:rsidR="009A28EF" w:rsidRPr="0099024B" w:rsidRDefault="00A00745" w:rsidP="009A28EF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29285C">
        <w:rPr>
          <w:rFonts w:asciiTheme="minorHAnsi" w:hAnsiTheme="minorHAnsi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99024B" w:rsidRDefault="009A28EF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</w:p>
    <w:p w14:paraId="15E640FD" w14:textId="27F3FD10" w:rsidR="009A28EF" w:rsidRPr="0099024B" w:rsidRDefault="00954D10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  <w:r w:rsidRPr="00954D10">
        <w:rPr>
          <w:rFonts w:asciiTheme="minorHAnsi" w:hAnsiTheme="minorHAnsi" w:cstheme="minorHAnsi"/>
          <w:spacing w:val="-3"/>
          <w:szCs w:val="24"/>
        </w:rPr>
        <w:t>August</w:t>
      </w:r>
      <w:r w:rsidR="00EB4EAD" w:rsidRPr="00954D10">
        <w:rPr>
          <w:rFonts w:asciiTheme="minorHAnsi" w:hAnsiTheme="minorHAnsi" w:cstheme="minorHAnsi"/>
          <w:spacing w:val="-3"/>
          <w:szCs w:val="24"/>
        </w:rPr>
        <w:t xml:space="preserve"> </w:t>
      </w:r>
      <w:r w:rsidR="003229BC">
        <w:rPr>
          <w:rFonts w:asciiTheme="minorHAnsi" w:hAnsiTheme="minorHAnsi" w:cstheme="minorHAnsi"/>
          <w:spacing w:val="-3"/>
          <w:szCs w:val="24"/>
        </w:rPr>
        <w:t>25,</w:t>
      </w:r>
      <w:r w:rsidR="0012328A" w:rsidRPr="0079012E">
        <w:rPr>
          <w:rFonts w:asciiTheme="minorHAnsi" w:hAnsiTheme="minorHAnsi" w:cstheme="minorHAnsi"/>
          <w:spacing w:val="-3"/>
          <w:szCs w:val="24"/>
        </w:rPr>
        <w:t xml:space="preserve"> 202</w:t>
      </w:r>
      <w:r w:rsidR="00885D4D" w:rsidRPr="0079012E">
        <w:rPr>
          <w:rFonts w:asciiTheme="minorHAnsi" w:hAnsiTheme="minorHAnsi" w:cstheme="minorHAnsi"/>
          <w:spacing w:val="-3"/>
          <w:szCs w:val="24"/>
        </w:rPr>
        <w:t>3</w:t>
      </w:r>
    </w:p>
    <w:p w14:paraId="3D57F4B0" w14:textId="77777777" w:rsidR="00D20466" w:rsidRPr="0099024B" w:rsidRDefault="00D20466" w:rsidP="009A28E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14:paraId="7252E86A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SUBJECT:</w:t>
      </w:r>
      <w:r w:rsidR="00C8113B" w:rsidRPr="0099024B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99024B">
        <w:rPr>
          <w:rFonts w:asciiTheme="minorHAnsi" w:hAnsiTheme="minorHAnsi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99024B" w:rsidRDefault="009A28EF" w:rsidP="009A28EF">
      <w:pPr>
        <w:tabs>
          <w:tab w:val="left" w:pos="-720"/>
        </w:tabs>
        <w:suppressAutoHyphens/>
        <w:ind w:left="360" w:right="-360" w:hanging="360"/>
        <w:rPr>
          <w:rFonts w:asciiTheme="minorHAnsi" w:hAnsiTheme="minorHAnsi" w:cstheme="minorHAnsi"/>
          <w:b/>
          <w:spacing w:val="-3"/>
          <w:szCs w:val="24"/>
        </w:rPr>
      </w:pPr>
    </w:p>
    <w:p w14:paraId="755A7A5D" w14:textId="70D47F95" w:rsidR="00FB5462" w:rsidRPr="00F73123" w:rsidRDefault="00A00745" w:rsidP="00A00745">
      <w:pPr>
        <w:pStyle w:val="Default"/>
        <w:rPr>
          <w:rFonts w:asciiTheme="minorHAnsi" w:hAnsiTheme="minorHAnsi" w:cstheme="minorHAnsi"/>
          <w:b/>
          <w:spacing w:val="-3"/>
        </w:rPr>
      </w:pPr>
      <w:r w:rsidRPr="0099024B">
        <w:rPr>
          <w:rFonts w:asciiTheme="minorHAnsi" w:hAnsiTheme="minorHAnsi" w:cstheme="minorHAnsi"/>
          <w:b/>
          <w:spacing w:val="-3"/>
        </w:rPr>
        <w:t>RULE</w:t>
      </w:r>
      <w:r w:rsidR="00670598" w:rsidRPr="0099024B">
        <w:rPr>
          <w:rFonts w:asciiTheme="minorHAnsi" w:hAnsiTheme="minorHAnsi" w:cstheme="minorHAnsi"/>
          <w:b/>
          <w:spacing w:val="-3"/>
        </w:rPr>
        <w:t xml:space="preserve"> CITATION</w:t>
      </w:r>
      <w:r w:rsidR="00AF402F" w:rsidRPr="0099024B">
        <w:rPr>
          <w:rFonts w:asciiTheme="minorHAnsi" w:hAnsiTheme="minorHAnsi" w:cstheme="minorHAnsi"/>
          <w:b/>
          <w:spacing w:val="-3"/>
        </w:rPr>
        <w:t>S</w:t>
      </w:r>
      <w:r w:rsidRPr="0099024B">
        <w:rPr>
          <w:rFonts w:asciiTheme="minorHAnsi" w:hAnsiTheme="minorHAnsi" w:cstheme="minorHAnsi"/>
          <w:b/>
          <w:spacing w:val="-3"/>
        </w:rPr>
        <w:t xml:space="preserve">:  </w:t>
      </w:r>
    </w:p>
    <w:p w14:paraId="68BF822C" w14:textId="77777777" w:rsidR="00FB5462" w:rsidRDefault="00FB5462" w:rsidP="00A00745">
      <w:pPr>
        <w:pStyle w:val="Default"/>
        <w:rPr>
          <w:rFonts w:asciiTheme="minorHAnsi" w:hAnsiTheme="minorHAnsi" w:cstheme="minorHAnsi"/>
        </w:rPr>
      </w:pPr>
    </w:p>
    <w:p w14:paraId="74762285" w14:textId="1F5A848B" w:rsidR="00FB5462" w:rsidRPr="00FB5462" w:rsidRDefault="00FB5462" w:rsidP="00A00745">
      <w:pPr>
        <w:pStyle w:val="Default"/>
        <w:rPr>
          <w:rFonts w:asciiTheme="minorHAnsi" w:hAnsiTheme="minorHAnsi" w:cstheme="minorHAnsi"/>
          <w:b/>
          <w:bCs/>
        </w:rPr>
      </w:pPr>
      <w:r w:rsidRPr="00FB5462">
        <w:rPr>
          <w:rFonts w:asciiTheme="minorHAnsi" w:hAnsiTheme="minorHAnsi" w:cstheme="minorHAnsi"/>
          <w:b/>
          <w:bCs/>
        </w:rPr>
        <w:t>Amended Sections</w:t>
      </w:r>
    </w:p>
    <w:p w14:paraId="5199268D" w14:textId="77777777" w:rsidR="00FB5462" w:rsidRDefault="00FB5462" w:rsidP="00A00745">
      <w:pPr>
        <w:pStyle w:val="Default"/>
        <w:rPr>
          <w:rFonts w:asciiTheme="minorHAnsi" w:hAnsiTheme="minorHAnsi" w:cstheme="minorHAnsi"/>
        </w:rPr>
      </w:pPr>
    </w:p>
    <w:p w14:paraId="117063CB" w14:textId="6977C7A8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415-02-177 – May I purchase additional service credit?</w:t>
      </w:r>
    </w:p>
    <w:p w14:paraId="560904F4" w14:textId="77777777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</w:p>
    <w:p w14:paraId="059A068C" w14:textId="20344494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415-02-178 – May I purchase an annuity?</w:t>
      </w:r>
    </w:p>
    <w:p w14:paraId="405C8914" w14:textId="77777777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</w:p>
    <w:p w14:paraId="580983AE" w14:textId="1796DBDF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415-501-110 – Definitions</w:t>
      </w:r>
    </w:p>
    <w:p w14:paraId="1202947D" w14:textId="77777777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</w:p>
    <w:p w14:paraId="2001E8BA" w14:textId="6D08AD0E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415-501-315 – What are my employer’s responsibilities?</w:t>
      </w:r>
    </w:p>
    <w:p w14:paraId="42434488" w14:textId="77777777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</w:p>
    <w:p w14:paraId="50794653" w14:textId="130E4D39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415-501-400 – What is automatic enrollment?</w:t>
      </w:r>
    </w:p>
    <w:p w14:paraId="1485500C" w14:textId="77777777" w:rsidR="00FB5462" w:rsidRPr="002D4BD5" w:rsidRDefault="00FB5462" w:rsidP="00A00745">
      <w:pPr>
        <w:pStyle w:val="Default"/>
        <w:rPr>
          <w:rFonts w:asciiTheme="minorHAnsi" w:hAnsiTheme="minorHAnsi" w:cstheme="minorHAnsi"/>
        </w:rPr>
      </w:pPr>
    </w:p>
    <w:p w14:paraId="4F1535C4" w14:textId="779FD09D" w:rsidR="00FB5462" w:rsidRDefault="00FB5462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415-501-410 –</w:t>
      </w:r>
      <w:r>
        <w:rPr>
          <w:rFonts w:asciiTheme="minorHAnsi" w:hAnsiTheme="minorHAnsi" w:cstheme="minorHAnsi"/>
        </w:rPr>
        <w:t xml:space="preserve"> How do I enroll in the plan?</w:t>
      </w:r>
    </w:p>
    <w:p w14:paraId="792516DF" w14:textId="77777777" w:rsidR="00FB5462" w:rsidRDefault="00FB5462" w:rsidP="00A00745">
      <w:pPr>
        <w:pStyle w:val="Default"/>
        <w:rPr>
          <w:rFonts w:asciiTheme="minorHAnsi" w:hAnsiTheme="minorHAnsi" w:cstheme="minorHAnsi"/>
        </w:rPr>
      </w:pPr>
    </w:p>
    <w:p w14:paraId="47306050" w14:textId="2AD2903E" w:rsidR="00FB5462" w:rsidRPr="002D4BD5" w:rsidRDefault="00D861D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415-501-415 – May I move funds into the plan from an eligible retirement plan?</w:t>
      </w:r>
    </w:p>
    <w:p w14:paraId="3A83861D" w14:textId="77777777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</w:p>
    <w:p w14:paraId="003B341B" w14:textId="5EF4EDF6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415-501-416</w:t>
      </w:r>
      <w:r w:rsidR="0043771A" w:rsidRPr="002D4BD5">
        <w:rPr>
          <w:rFonts w:asciiTheme="minorHAnsi" w:hAnsiTheme="minorHAnsi" w:cstheme="minorHAnsi"/>
        </w:rPr>
        <w:t xml:space="preserve"> – </w:t>
      </w:r>
      <w:r w:rsidRPr="002D4BD5">
        <w:rPr>
          <w:rFonts w:asciiTheme="minorHAnsi" w:hAnsiTheme="minorHAnsi" w:cstheme="minorHAnsi"/>
        </w:rPr>
        <w:t>May I move funds from the plan into another eligible retirement plan?</w:t>
      </w:r>
    </w:p>
    <w:p w14:paraId="1D8ABC50" w14:textId="77777777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</w:p>
    <w:p w14:paraId="00016B2A" w14:textId="35CC46E7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415-501-420</w:t>
      </w:r>
      <w:r w:rsidR="0043771A" w:rsidRPr="002D4BD5">
        <w:rPr>
          <w:rFonts w:asciiTheme="minorHAnsi" w:hAnsiTheme="minorHAnsi" w:cstheme="minorHAnsi"/>
        </w:rPr>
        <w:t xml:space="preserve"> – </w:t>
      </w:r>
      <w:r w:rsidRPr="002D4BD5">
        <w:rPr>
          <w:rFonts w:asciiTheme="minorHAnsi" w:hAnsiTheme="minorHAnsi" w:cstheme="minorHAnsi"/>
        </w:rPr>
        <w:t>What are the deferral limits?</w:t>
      </w:r>
    </w:p>
    <w:p w14:paraId="26FE234B" w14:textId="77777777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</w:p>
    <w:p w14:paraId="5FBD9D9F" w14:textId="78C8E4C8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415-501-430</w:t>
      </w:r>
      <w:r w:rsidR="0043771A" w:rsidRPr="002D4BD5">
        <w:rPr>
          <w:rFonts w:asciiTheme="minorHAnsi" w:hAnsiTheme="minorHAnsi" w:cstheme="minorHAnsi"/>
        </w:rPr>
        <w:t xml:space="preserve"> – </w:t>
      </w:r>
      <w:r w:rsidRPr="002D4BD5">
        <w:rPr>
          <w:rFonts w:asciiTheme="minorHAnsi" w:hAnsiTheme="minorHAnsi" w:cstheme="minorHAnsi"/>
        </w:rPr>
        <w:t>Are there exceptions to the annual deferral limits?</w:t>
      </w:r>
    </w:p>
    <w:p w14:paraId="4C65C10C" w14:textId="77777777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</w:p>
    <w:p w14:paraId="355299E0" w14:textId="4DFDB6D4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415-501-435</w:t>
      </w:r>
      <w:r w:rsidR="0043771A" w:rsidRPr="002D4BD5">
        <w:rPr>
          <w:rFonts w:asciiTheme="minorHAnsi" w:hAnsiTheme="minorHAnsi" w:cstheme="minorHAnsi"/>
        </w:rPr>
        <w:t xml:space="preserve"> – </w:t>
      </w:r>
      <w:r w:rsidRPr="002D4BD5">
        <w:rPr>
          <w:rFonts w:asciiTheme="minorHAnsi" w:hAnsiTheme="minorHAnsi" w:cstheme="minorHAnsi"/>
        </w:rPr>
        <w:t>May I make deferrals that were missed during periods of uniformed service?</w:t>
      </w:r>
    </w:p>
    <w:p w14:paraId="3EBFFD20" w14:textId="77777777" w:rsidR="00D861DA" w:rsidRPr="002D4BD5" w:rsidRDefault="00D861DA" w:rsidP="00A00745">
      <w:pPr>
        <w:pStyle w:val="Default"/>
        <w:rPr>
          <w:rFonts w:asciiTheme="minorHAnsi" w:hAnsiTheme="minorHAnsi" w:cstheme="minorHAnsi"/>
        </w:rPr>
      </w:pPr>
    </w:p>
    <w:p w14:paraId="525E95FE" w14:textId="7A8D1E67" w:rsidR="00D861DA" w:rsidRPr="002D4BD5" w:rsidRDefault="0043771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415-501-475</w:t>
      </w:r>
      <w:r w:rsidR="00435996" w:rsidRPr="002D4BD5">
        <w:rPr>
          <w:rFonts w:asciiTheme="minorHAnsi" w:hAnsiTheme="minorHAnsi" w:cstheme="minorHAnsi"/>
        </w:rPr>
        <w:t xml:space="preserve"> – </w:t>
      </w:r>
      <w:r w:rsidRPr="002D4BD5">
        <w:rPr>
          <w:rFonts w:asciiTheme="minorHAnsi" w:hAnsiTheme="minorHAnsi" w:cstheme="minorHAnsi"/>
        </w:rPr>
        <w:t>How will my deferred compensation be invested?</w:t>
      </w:r>
    </w:p>
    <w:p w14:paraId="1CA4F139" w14:textId="77777777" w:rsidR="0043771A" w:rsidRPr="002D4BD5" w:rsidRDefault="0043771A" w:rsidP="00A00745">
      <w:pPr>
        <w:pStyle w:val="Default"/>
        <w:rPr>
          <w:rFonts w:asciiTheme="minorHAnsi" w:hAnsiTheme="minorHAnsi" w:cstheme="minorHAnsi"/>
        </w:rPr>
      </w:pPr>
    </w:p>
    <w:p w14:paraId="2E64799B" w14:textId="12D44537" w:rsidR="0043771A" w:rsidRPr="002D4BD5" w:rsidRDefault="0043771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415-501-480</w:t>
      </w:r>
      <w:r w:rsidR="00435996" w:rsidRPr="002D4BD5">
        <w:rPr>
          <w:rFonts w:asciiTheme="minorHAnsi" w:hAnsiTheme="minorHAnsi" w:cstheme="minorHAnsi"/>
        </w:rPr>
        <w:t xml:space="preserve"> – </w:t>
      </w:r>
      <w:r w:rsidRPr="002D4BD5">
        <w:rPr>
          <w:rFonts w:asciiTheme="minorHAnsi" w:hAnsiTheme="minorHAnsi" w:cstheme="minorHAnsi"/>
        </w:rPr>
        <w:t>How do I designate my beneficiaries?</w:t>
      </w:r>
    </w:p>
    <w:p w14:paraId="5CBAB06A" w14:textId="77777777" w:rsidR="0043771A" w:rsidRPr="002D4BD5" w:rsidRDefault="0043771A" w:rsidP="00A00745">
      <w:pPr>
        <w:pStyle w:val="Default"/>
        <w:rPr>
          <w:rFonts w:asciiTheme="minorHAnsi" w:hAnsiTheme="minorHAnsi" w:cstheme="minorHAnsi"/>
        </w:rPr>
      </w:pPr>
    </w:p>
    <w:p w14:paraId="2E749BC9" w14:textId="747002C1" w:rsidR="0043771A" w:rsidRPr="00435996" w:rsidRDefault="0043771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415-501-485</w:t>
      </w:r>
      <w:r w:rsidR="00435996" w:rsidRPr="002D4BD5">
        <w:rPr>
          <w:rFonts w:asciiTheme="minorHAnsi" w:hAnsiTheme="minorHAnsi" w:cstheme="minorHAnsi"/>
        </w:rPr>
        <w:t xml:space="preserve"> –</w:t>
      </w:r>
      <w:r w:rsidR="00435996">
        <w:rPr>
          <w:rFonts w:asciiTheme="minorHAnsi" w:hAnsiTheme="minorHAnsi" w:cstheme="minorHAnsi"/>
        </w:rPr>
        <w:t xml:space="preserve"> </w:t>
      </w:r>
      <w:r w:rsidRPr="00435996">
        <w:rPr>
          <w:rFonts w:asciiTheme="minorHAnsi" w:hAnsiTheme="minorHAnsi" w:cstheme="minorHAnsi"/>
        </w:rPr>
        <w:t>How do I obtain a distribution?</w:t>
      </w:r>
    </w:p>
    <w:p w14:paraId="525B2F7C" w14:textId="77777777" w:rsidR="0043771A" w:rsidRPr="00435996" w:rsidRDefault="0043771A" w:rsidP="00A00745">
      <w:pPr>
        <w:pStyle w:val="Default"/>
        <w:rPr>
          <w:rFonts w:asciiTheme="minorHAnsi" w:hAnsiTheme="minorHAnsi" w:cstheme="minorHAnsi"/>
        </w:rPr>
      </w:pPr>
    </w:p>
    <w:p w14:paraId="2B753BEF" w14:textId="082693AA" w:rsidR="0043771A" w:rsidRPr="002D4BD5" w:rsidRDefault="0043771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415-501-510</w:t>
      </w:r>
      <w:r w:rsidR="00435996" w:rsidRPr="002D4BD5">
        <w:rPr>
          <w:rFonts w:asciiTheme="minorHAnsi" w:hAnsiTheme="minorHAnsi" w:cstheme="minorHAnsi"/>
        </w:rPr>
        <w:t xml:space="preserve"> – </w:t>
      </w:r>
      <w:r w:rsidRPr="002D4BD5">
        <w:rPr>
          <w:rFonts w:asciiTheme="minorHAnsi" w:hAnsiTheme="minorHAnsi" w:cstheme="minorHAnsi"/>
        </w:rPr>
        <w:t xml:space="preserve">May I withdraw some or </w:t>
      </w:r>
      <w:proofErr w:type="gramStart"/>
      <w:r w:rsidRPr="002D4BD5">
        <w:rPr>
          <w:rFonts w:asciiTheme="minorHAnsi" w:hAnsiTheme="minorHAnsi" w:cstheme="minorHAnsi"/>
        </w:rPr>
        <w:t>all of</w:t>
      </w:r>
      <w:proofErr w:type="gramEnd"/>
      <w:r w:rsidRPr="002D4BD5">
        <w:rPr>
          <w:rFonts w:asciiTheme="minorHAnsi" w:hAnsiTheme="minorHAnsi" w:cstheme="minorHAnsi"/>
        </w:rPr>
        <w:t xml:space="preserve"> my accumulated deferrals in the event of an unforeseeable emergency?</w:t>
      </w:r>
    </w:p>
    <w:p w14:paraId="1AD2DD1F" w14:textId="77777777" w:rsidR="0043771A" w:rsidRPr="002D4BD5" w:rsidRDefault="0043771A" w:rsidP="00A00745">
      <w:pPr>
        <w:pStyle w:val="Default"/>
        <w:rPr>
          <w:rFonts w:asciiTheme="minorHAnsi" w:hAnsiTheme="minorHAnsi" w:cstheme="minorHAnsi"/>
        </w:rPr>
      </w:pPr>
    </w:p>
    <w:p w14:paraId="242496FD" w14:textId="4AFB8373" w:rsidR="0043771A" w:rsidRPr="00435996" w:rsidRDefault="0043771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lastRenderedPageBreak/>
        <w:t>WAC 415-501-600</w:t>
      </w:r>
      <w:r w:rsidR="00435996">
        <w:rPr>
          <w:rFonts w:asciiTheme="minorHAnsi" w:hAnsiTheme="minorHAnsi" w:cstheme="minorHAnsi"/>
        </w:rPr>
        <w:t xml:space="preserve"> – </w:t>
      </w:r>
      <w:r w:rsidRPr="00435996">
        <w:rPr>
          <w:rFonts w:asciiTheme="minorHAnsi" w:hAnsiTheme="minorHAnsi" w:cstheme="minorHAnsi"/>
        </w:rPr>
        <w:t>Is my employer allowed to contribute to my deferred compensation account?</w:t>
      </w:r>
    </w:p>
    <w:p w14:paraId="610D88B8" w14:textId="77777777" w:rsidR="00FB5462" w:rsidRDefault="00FB5462" w:rsidP="00A00745">
      <w:pPr>
        <w:pStyle w:val="Default"/>
        <w:rPr>
          <w:rFonts w:asciiTheme="minorHAnsi" w:hAnsiTheme="minorHAnsi" w:cstheme="minorHAnsi"/>
        </w:rPr>
      </w:pPr>
    </w:p>
    <w:p w14:paraId="22DD4420" w14:textId="29538EC0" w:rsidR="00FB5462" w:rsidRPr="00435996" w:rsidRDefault="00FB5462" w:rsidP="00A00745">
      <w:pPr>
        <w:pStyle w:val="Default"/>
        <w:rPr>
          <w:rFonts w:asciiTheme="minorHAnsi" w:hAnsiTheme="minorHAnsi" w:cstheme="minorHAnsi"/>
          <w:b/>
          <w:bCs/>
        </w:rPr>
      </w:pPr>
      <w:r w:rsidRPr="00435996">
        <w:rPr>
          <w:rFonts w:asciiTheme="minorHAnsi" w:hAnsiTheme="minorHAnsi" w:cstheme="minorHAnsi"/>
          <w:b/>
          <w:bCs/>
        </w:rPr>
        <w:t>New Section</w:t>
      </w:r>
    </w:p>
    <w:p w14:paraId="41C9BDA6" w14:textId="77777777" w:rsidR="00FB5462" w:rsidRDefault="00FB5462" w:rsidP="00A00745">
      <w:pPr>
        <w:pStyle w:val="Default"/>
        <w:rPr>
          <w:rFonts w:asciiTheme="minorHAnsi" w:hAnsiTheme="minorHAnsi" w:cstheme="minorHAnsi"/>
        </w:rPr>
      </w:pPr>
    </w:p>
    <w:p w14:paraId="3120350A" w14:textId="5D124DE4" w:rsidR="00FB5462" w:rsidRDefault="00D861DA" w:rsidP="00A00745">
      <w:pPr>
        <w:pStyle w:val="Default"/>
        <w:rPr>
          <w:rFonts w:asciiTheme="minorHAnsi" w:hAnsiTheme="minorHAnsi" w:cstheme="minorHAnsi"/>
        </w:rPr>
      </w:pPr>
      <w:r w:rsidRPr="002D4BD5">
        <w:rPr>
          <w:rFonts w:asciiTheme="minorHAnsi" w:hAnsiTheme="minorHAnsi" w:cstheme="minorHAnsi"/>
        </w:rPr>
        <w:t>WAC 415-501-418</w:t>
      </w:r>
      <w:r w:rsidR="00435996" w:rsidRPr="002D4BD5">
        <w:rPr>
          <w:rFonts w:asciiTheme="minorHAnsi" w:hAnsiTheme="minorHAnsi" w:cstheme="minorHAnsi"/>
        </w:rPr>
        <w:t xml:space="preserve"> –</w:t>
      </w:r>
      <w:r w:rsidR="00435996">
        <w:rPr>
          <w:rFonts w:asciiTheme="minorHAnsi" w:hAnsiTheme="minorHAnsi" w:cstheme="minorHAnsi"/>
        </w:rPr>
        <w:t xml:space="preserve"> </w:t>
      </w:r>
      <w:r w:rsidRPr="00435996">
        <w:rPr>
          <w:rFonts w:asciiTheme="minorHAnsi" w:hAnsiTheme="minorHAnsi" w:cstheme="minorHAnsi"/>
        </w:rPr>
        <w:t>May I transfer pretax and Roth balances within the plan?</w:t>
      </w:r>
    </w:p>
    <w:p w14:paraId="6A32F0D7" w14:textId="77777777" w:rsidR="0099024B" w:rsidRPr="0099024B" w:rsidRDefault="0099024B" w:rsidP="0099024B">
      <w:pPr>
        <w:pStyle w:val="Default"/>
        <w:rPr>
          <w:rFonts w:asciiTheme="minorHAnsi" w:hAnsiTheme="minorHAnsi" w:cstheme="minorHAnsi"/>
        </w:rPr>
      </w:pPr>
    </w:p>
    <w:p w14:paraId="1B5A4B00" w14:textId="3160A2AA" w:rsidR="00A00745" w:rsidRPr="00A00745" w:rsidRDefault="00A00745" w:rsidP="000A66D7">
      <w:pPr>
        <w:tabs>
          <w:tab w:val="left" w:pos="360"/>
        </w:tabs>
        <w:rPr>
          <w:rStyle w:val="Strong"/>
          <w:rFonts w:asciiTheme="minorHAnsi" w:hAnsiTheme="minorHAnsi" w:cstheme="minorHAnsi"/>
          <w:b w:val="0"/>
          <w:bCs w:val="0"/>
          <w:color w:val="111111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REASON FOR ADOPTION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: </w:t>
      </w:r>
      <w:r w:rsidR="00FB5462">
        <w:rPr>
          <w:rFonts w:asciiTheme="minorHAnsi" w:hAnsiTheme="minorHAnsi" w:cstheme="minorHAnsi"/>
          <w:color w:val="111111"/>
        </w:rPr>
        <w:t>Making changes to comply with recent legislation to add a new Roth option to the Deferred Compensation Plan, and with the federal SECURE Act 2.0</w:t>
      </w:r>
    </w:p>
    <w:p w14:paraId="38FF8A2E" w14:textId="77777777" w:rsidR="0012328A" w:rsidRPr="0099024B" w:rsidRDefault="0012328A" w:rsidP="000A66D7">
      <w:pPr>
        <w:tabs>
          <w:tab w:val="left" w:pos="360"/>
        </w:tabs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3E64E0C6" w14:textId="7798D68E" w:rsidR="002A5B07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HEARING:</w:t>
      </w:r>
      <w:r w:rsidRPr="0099024B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FB5462">
        <w:rPr>
          <w:rFonts w:asciiTheme="minorHAnsi" w:hAnsiTheme="minorHAnsi" w:cstheme="minorHAnsi"/>
          <w:bCs/>
          <w:spacing w:val="-3"/>
          <w:szCs w:val="24"/>
        </w:rPr>
        <w:t>August 22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, 202</w:t>
      </w:r>
      <w:r w:rsidR="00885D4D">
        <w:rPr>
          <w:rFonts w:asciiTheme="minorHAnsi" w:hAnsiTheme="minorHAnsi" w:cstheme="minorHAnsi"/>
          <w:bCs/>
          <w:spacing w:val="-3"/>
          <w:szCs w:val="24"/>
        </w:rPr>
        <w:t>3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 xml:space="preserve">, </w:t>
      </w:r>
      <w:r w:rsidR="00FB5462">
        <w:rPr>
          <w:rFonts w:asciiTheme="minorHAnsi" w:hAnsiTheme="minorHAnsi" w:cstheme="minorHAnsi"/>
          <w:bCs/>
          <w:spacing w:val="-3"/>
          <w:szCs w:val="24"/>
        </w:rPr>
        <w:t>3:00 p</w:t>
      </w:r>
      <w:r w:rsidR="00E92CA5">
        <w:rPr>
          <w:rFonts w:asciiTheme="minorHAnsi" w:hAnsiTheme="minorHAnsi" w:cstheme="minorHAnsi"/>
          <w:bCs/>
          <w:spacing w:val="-3"/>
          <w:szCs w:val="24"/>
        </w:rPr>
        <w:t>.m.</w:t>
      </w:r>
    </w:p>
    <w:p w14:paraId="3F0FF282" w14:textId="77777777" w:rsidR="002A5B07" w:rsidRPr="0099024B" w:rsidRDefault="002A5B07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1D73240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3"/>
          <w:szCs w:val="24"/>
        </w:rPr>
      </w:pPr>
      <w:r w:rsidRPr="00C3392D">
        <w:rPr>
          <w:rFonts w:asciiTheme="minorHAnsi" w:hAnsiTheme="minorHAnsi" w:cstheme="minorHAnsi"/>
          <w:b/>
          <w:bCs/>
          <w:spacing w:val="-3"/>
          <w:szCs w:val="24"/>
        </w:rPr>
        <w:t xml:space="preserve">SUMMARY OF COMMENTS: </w:t>
      </w:r>
      <w:r w:rsidR="00C3392D" w:rsidRPr="0029285C">
        <w:rPr>
          <w:rFonts w:asciiTheme="minorHAnsi" w:hAnsiTheme="minorHAnsi" w:cstheme="minorHAnsi"/>
          <w:spacing w:val="-3"/>
          <w:szCs w:val="24"/>
        </w:rPr>
        <w:t>None.</w:t>
      </w:r>
    </w:p>
    <w:p w14:paraId="17AFB6F7" w14:textId="77777777" w:rsidR="009A28EF" w:rsidRPr="0099024B" w:rsidRDefault="009A28EF" w:rsidP="009A28EF">
      <w:p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</w:p>
    <w:p w14:paraId="76141CB3" w14:textId="7BFBED33" w:rsidR="003229BC" w:rsidRDefault="00A00745" w:rsidP="003229BC">
      <w:p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DIFFERENCES IN TEXT: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885D4D" w:rsidRPr="003229BC">
        <w:rPr>
          <w:rFonts w:asciiTheme="minorHAnsi" w:hAnsiTheme="minorHAnsi" w:cstheme="minorHAnsi"/>
          <w:spacing w:val="-3"/>
          <w:szCs w:val="24"/>
        </w:rPr>
        <w:t>None.</w:t>
      </w:r>
      <w:r w:rsidR="003229BC" w:rsidRPr="003229BC">
        <w:rPr>
          <w:rFonts w:asciiTheme="minorHAnsi" w:hAnsiTheme="minorHAnsi" w:cstheme="minorHAnsi"/>
          <w:spacing w:val="-3"/>
          <w:szCs w:val="24"/>
        </w:rPr>
        <w:br/>
      </w:r>
      <w:r w:rsidR="003229BC" w:rsidRPr="003229BC">
        <w:rPr>
          <w:rFonts w:asciiTheme="minorHAnsi" w:hAnsiTheme="minorHAnsi" w:cstheme="minorHAnsi"/>
          <w:spacing w:val="-3"/>
          <w:szCs w:val="24"/>
        </w:rPr>
        <w:br/>
      </w:r>
      <w:r w:rsidR="003229BC" w:rsidRPr="003229BC">
        <w:rPr>
          <w:rFonts w:asciiTheme="minorHAnsi" w:hAnsiTheme="minorHAnsi" w:cstheme="minorHAnsi"/>
          <w:b/>
          <w:bCs/>
          <w:spacing w:val="-3"/>
          <w:szCs w:val="24"/>
        </w:rPr>
        <w:t>EFFECTIVE DATE OF CHANGES:</w:t>
      </w:r>
      <w:r w:rsidR="003229BC" w:rsidRPr="003229BC">
        <w:rPr>
          <w:rFonts w:asciiTheme="minorHAnsi" w:hAnsiTheme="minorHAnsi" w:cstheme="minorHAnsi"/>
          <w:spacing w:val="-3"/>
          <w:szCs w:val="24"/>
        </w:rPr>
        <w:br/>
      </w:r>
    </w:p>
    <w:p w14:paraId="64CA6456" w14:textId="7317E793" w:rsidR="003229BC" w:rsidRPr="003229BC" w:rsidRDefault="003229BC" w:rsidP="003229BC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  <w:r w:rsidRPr="003229BC">
        <w:rPr>
          <w:rFonts w:asciiTheme="minorHAnsi" w:hAnsiTheme="minorHAnsi" w:cstheme="minorHAnsi"/>
          <w:szCs w:val="24"/>
        </w:rPr>
        <w:t>September 25, 2023</w:t>
      </w:r>
      <w:r w:rsidRPr="003229BC">
        <w:rPr>
          <w:rFonts w:asciiTheme="minorHAnsi" w:hAnsiTheme="minorHAnsi" w:cstheme="minorHAnsi"/>
          <w:szCs w:val="24"/>
        </w:rPr>
        <w:t xml:space="preserve"> – Effective date of changes that are the result of </w:t>
      </w:r>
      <w:hyperlink r:id="rId12" w:history="1">
        <w:r w:rsidR="00D95F64" w:rsidRPr="0084000F">
          <w:rPr>
            <w:rStyle w:val="Hyperlink"/>
            <w:rFonts w:asciiTheme="minorHAnsi" w:hAnsiTheme="minorHAnsi" w:cstheme="minorHAnsi"/>
            <w:color w:val="1F497D" w:themeColor="text2"/>
            <w:sz w:val="24"/>
            <w:szCs w:val="24"/>
            <w:u w:val="single"/>
          </w:rPr>
          <w:t>EHB 1752</w:t>
        </w:r>
      </w:hyperlink>
      <w:r>
        <w:rPr>
          <w:rFonts w:asciiTheme="minorHAnsi" w:hAnsiTheme="minorHAnsi" w:cstheme="minorHAnsi"/>
          <w:szCs w:val="24"/>
        </w:rPr>
        <w:br/>
      </w:r>
    </w:p>
    <w:p w14:paraId="0B6A0E8D" w14:textId="28ABE058" w:rsidR="003229BC" w:rsidRPr="003229BC" w:rsidRDefault="003229BC" w:rsidP="003229BC">
      <w:pPr>
        <w:pStyle w:val="ListParagraph"/>
        <w:numPr>
          <w:ilvl w:val="0"/>
          <w:numId w:val="9"/>
        </w:numPr>
        <w:spacing w:before="80" w:after="80" w:line="360" w:lineRule="auto"/>
        <w:rPr>
          <w:rFonts w:asciiTheme="minorHAnsi" w:hAnsiTheme="minorHAnsi" w:cstheme="minorHAnsi"/>
          <w:szCs w:val="24"/>
        </w:rPr>
      </w:pPr>
      <w:r w:rsidRPr="003229BC">
        <w:rPr>
          <w:rFonts w:asciiTheme="minorHAnsi" w:hAnsiTheme="minorHAnsi" w:cstheme="minorHAnsi"/>
          <w:szCs w:val="24"/>
        </w:rPr>
        <w:t>January 1, 2024 – Effective date of changes that are the result of the SECURE Act 2.0</w:t>
      </w:r>
    </w:p>
    <w:p w14:paraId="72149200" w14:textId="7EBD0119" w:rsidR="003229BC" w:rsidRPr="0099024B" w:rsidRDefault="003229BC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7BB02C41" w14:textId="77777777" w:rsidR="000A66D7" w:rsidRPr="0099024B" w:rsidRDefault="000A66D7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309EC67B" w14:textId="77777777" w:rsidR="00F51C51" w:rsidRPr="0099024B" w:rsidRDefault="00F51C51" w:rsidP="00DD7DDC">
      <w:pPr>
        <w:rPr>
          <w:rFonts w:asciiTheme="minorHAnsi" w:eastAsiaTheme="minorEastAsia" w:hAnsiTheme="minorHAnsi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bCs/>
          <w:noProof/>
          <w:szCs w:val="24"/>
        </w:rPr>
      </w:pPr>
      <w:r>
        <w:rPr>
          <w:rFonts w:asciiTheme="minorHAnsi" w:eastAsiaTheme="minorEastAsia" w:hAnsiTheme="minorHAnsi" w:cstheme="minorHAnsi"/>
          <w:b/>
          <w:bCs/>
          <w:noProof/>
          <w:szCs w:val="24"/>
        </w:rPr>
        <w:t>Bianca Stoner</w:t>
      </w:r>
    </w:p>
    <w:p w14:paraId="360EA67F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Rules Coordinator</w:t>
      </w:r>
    </w:p>
    <w:p w14:paraId="6B1616F3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drs.</w:t>
      </w:r>
      <w:hyperlink r:id="rId13" w:history="1">
        <w:r w:rsidRPr="0099024B">
          <w:rPr>
            <w:rStyle w:val="Hyperlink"/>
            <w:rFonts w:asciiTheme="minorHAnsi" w:eastAsiaTheme="minorEastAsia" w:hAnsiTheme="minorHAnsi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99024B">
        <w:rPr>
          <w:rFonts w:asciiTheme="minorHAnsi" w:eastAsiaTheme="minorEastAsia" w:hAnsiTheme="minorHAnsi" w:cstheme="minorHAnsi"/>
          <w:b/>
          <w:noProof/>
          <w:szCs w:val="24"/>
        </w:rPr>
        <w:t xml:space="preserve"> </w:t>
      </w:r>
    </w:p>
    <w:p w14:paraId="497B46B0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360.664.7</w:t>
      </w:r>
      <w:bookmarkEnd w:id="0"/>
      <w:r w:rsidR="00885D4D">
        <w:rPr>
          <w:rFonts w:asciiTheme="minorHAnsi" w:eastAsiaTheme="minorEastAsia" w:hAnsiTheme="minorHAnsi" w:cstheme="minorHAnsi"/>
          <w:noProof/>
          <w:szCs w:val="24"/>
        </w:rPr>
        <w:t>29</w:t>
      </w:r>
      <w:r w:rsidR="000A66D7" w:rsidRPr="0099024B">
        <w:rPr>
          <w:rFonts w:asciiTheme="minorHAnsi" w:eastAsiaTheme="minorEastAsia" w:hAnsiTheme="minorHAnsi" w:cstheme="minorHAnsi"/>
          <w:noProof/>
          <w:szCs w:val="24"/>
        </w:rPr>
        <w:t>1</w:t>
      </w:r>
    </w:p>
    <w:sectPr w:rsidR="00DD7DDC" w:rsidRPr="0099024B" w:rsidSect="00AB0313">
      <w:headerReference w:type="default" r:id="rId14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B630" w14:textId="77777777" w:rsidR="004C41CA" w:rsidRDefault="004C41CA">
      <w:r>
        <w:separator/>
      </w:r>
    </w:p>
  </w:endnote>
  <w:endnote w:type="continuationSeparator" w:id="0">
    <w:p w14:paraId="4898BE03" w14:textId="77777777" w:rsidR="004C41CA" w:rsidRDefault="004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0C26" w14:textId="77777777" w:rsidR="004C41CA" w:rsidRDefault="004C41CA">
      <w:r>
        <w:separator/>
      </w:r>
    </w:p>
  </w:footnote>
  <w:footnote w:type="continuationSeparator" w:id="0">
    <w:p w14:paraId="5B2F906C" w14:textId="77777777" w:rsidR="004C41CA" w:rsidRDefault="004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6B51DF"/>
    <w:multiLevelType w:val="hybridMultilevel"/>
    <w:tmpl w:val="4E1C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8"/>
  </w:num>
  <w:num w:numId="9" w16cid:durableId="1038899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F6B9A"/>
    <w:rsid w:val="0012328A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32001B"/>
    <w:rsid w:val="003229BC"/>
    <w:rsid w:val="003370F6"/>
    <w:rsid w:val="00370A74"/>
    <w:rsid w:val="003E64B1"/>
    <w:rsid w:val="003F0393"/>
    <w:rsid w:val="003F1FA7"/>
    <w:rsid w:val="00407245"/>
    <w:rsid w:val="00426CED"/>
    <w:rsid w:val="00431926"/>
    <w:rsid w:val="00435996"/>
    <w:rsid w:val="0043771A"/>
    <w:rsid w:val="00473BFD"/>
    <w:rsid w:val="0049315B"/>
    <w:rsid w:val="004B4390"/>
    <w:rsid w:val="004C41CA"/>
    <w:rsid w:val="004D1318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A7E60"/>
    <w:rsid w:val="006C08D1"/>
    <w:rsid w:val="006D04D0"/>
    <w:rsid w:val="006D30D1"/>
    <w:rsid w:val="006E2865"/>
    <w:rsid w:val="00743D33"/>
    <w:rsid w:val="007770F8"/>
    <w:rsid w:val="0078650B"/>
    <w:rsid w:val="00786E33"/>
    <w:rsid w:val="0079012E"/>
    <w:rsid w:val="007B50C2"/>
    <w:rsid w:val="007B516D"/>
    <w:rsid w:val="007C4B69"/>
    <w:rsid w:val="007E4625"/>
    <w:rsid w:val="0081435D"/>
    <w:rsid w:val="008241D4"/>
    <w:rsid w:val="0084000F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80FCD"/>
    <w:rsid w:val="00983542"/>
    <w:rsid w:val="0099024B"/>
    <w:rsid w:val="009A28EF"/>
    <w:rsid w:val="009A6CDF"/>
    <w:rsid w:val="009B2594"/>
    <w:rsid w:val="009B58CD"/>
    <w:rsid w:val="00A00745"/>
    <w:rsid w:val="00A33277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C41D4"/>
    <w:rsid w:val="00BD7A9C"/>
    <w:rsid w:val="00C27D67"/>
    <w:rsid w:val="00C3392D"/>
    <w:rsid w:val="00C419F1"/>
    <w:rsid w:val="00C724EF"/>
    <w:rsid w:val="00C8113B"/>
    <w:rsid w:val="00CE2E86"/>
    <w:rsid w:val="00CF2EB8"/>
    <w:rsid w:val="00D14E20"/>
    <w:rsid w:val="00D20466"/>
    <w:rsid w:val="00D47525"/>
    <w:rsid w:val="00D47A4C"/>
    <w:rsid w:val="00D861DA"/>
    <w:rsid w:val="00D95F64"/>
    <w:rsid w:val="00DA0DE1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F2640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ules@drs.w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awfilesext.leg.wa.gov/biennium/2021-22/Pdf/Bills/Session%20Laws/House/1752.SL.pdf?q=2023082515025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E7E76E7B00A4784D9DCF70A182BEF" ma:contentTypeVersion="3" ma:contentTypeDescription="Create a new document." ma:contentTypeScope="" ma:versionID="cec96a048d4876066d1b815b8c80e019">
  <xsd:schema xmlns:xsd="http://www.w3.org/2001/XMLSchema" xmlns:xs="http://www.w3.org/2001/XMLSchema" xmlns:p="http://schemas.microsoft.com/office/2006/metadata/properties" xmlns:ns1="http://schemas.microsoft.com/sharepoint/v3" xmlns:ns2="d6383b71-69e6-4fd2-b52c-e4fc40c50213" targetNamespace="http://schemas.microsoft.com/office/2006/metadata/properties" ma:root="true" ma:fieldsID="c63b66ac241b42f959ace1998a3cb98d" ns1:_="" ns2:_="">
    <xsd:import namespace="http://schemas.microsoft.com/sharepoint/v3"/>
    <xsd:import namespace="d6383b71-69e6-4fd2-b52c-e4fc40c502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83b71-69e6-4fd2-b52c-e4fc40c502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383b71-69e6-4fd2-b52c-e4fc40c50213">TEAMNET-6-42</_dlc_DocId>
    <_dlc_DocIdUrl xmlns="d6383b71-69e6-4fd2-b52c-e4fc40c50213">
      <Url>http://teamnet.drs.wa.gov/Comm/_layouts/15/DocIdRedir.aspx?ID=TEAMNET-6-42</Url>
      <Description>TEAMNET-6-42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03C70-3033-4C44-AC0D-99AAB4F03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383b71-69e6-4fd2-b52c-e4fc40c50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F8089-63F5-49AE-924A-CC2BBC7B3A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d6383b71-69e6-4fd2-b52c-e4fc40c5021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27</cp:revision>
  <cp:lastPrinted>2021-12-07T23:56:00Z</cp:lastPrinted>
  <dcterms:created xsi:type="dcterms:W3CDTF">2022-07-06T22:07:00Z</dcterms:created>
  <dcterms:modified xsi:type="dcterms:W3CDTF">2023-08-25T22:05:00Z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0x010100EC7E7E76E7B00A4784D9DCF70A182BEF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