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77277" w14:textId="77777777" w:rsidR="009A28EF" w:rsidRPr="0099024B" w:rsidRDefault="00A00745" w:rsidP="009A28EF">
      <w:pPr>
        <w:tabs>
          <w:tab w:val="left" w:pos="-720"/>
        </w:tabs>
        <w:suppressAutoHyphens/>
        <w:jc w:val="center"/>
        <w:rPr>
          <w:rFonts w:asciiTheme="minorHAnsi" w:hAnsiTheme="minorHAnsi" w:cstheme="minorHAnsi"/>
          <w:b/>
          <w:spacing w:val="-3"/>
          <w:szCs w:val="24"/>
        </w:rPr>
      </w:pPr>
      <w:r w:rsidRPr="0029285C">
        <w:rPr>
          <w:rFonts w:asciiTheme="minorHAnsi" w:hAnsiTheme="minorHAnsi" w:cstheme="minorHAnsi"/>
          <w:b/>
          <w:spacing w:val="-3"/>
          <w:szCs w:val="24"/>
        </w:rPr>
        <w:t>Notice to Interested Parties</w:t>
      </w:r>
    </w:p>
    <w:p w14:paraId="176EEF7D" w14:textId="77777777" w:rsidR="009A28EF" w:rsidRPr="0099024B" w:rsidRDefault="009A28EF" w:rsidP="009A28EF">
      <w:pPr>
        <w:suppressAutoHyphens/>
        <w:jc w:val="center"/>
        <w:rPr>
          <w:rFonts w:asciiTheme="minorHAnsi" w:hAnsiTheme="minorHAnsi" w:cstheme="minorHAnsi"/>
          <w:spacing w:val="-3"/>
          <w:szCs w:val="24"/>
        </w:rPr>
      </w:pPr>
    </w:p>
    <w:p w14:paraId="15E640FD" w14:textId="089F221B" w:rsidR="009A28EF" w:rsidRPr="0099024B" w:rsidRDefault="00A414C2" w:rsidP="009A28EF">
      <w:pPr>
        <w:suppressAutoHyphens/>
        <w:jc w:val="center"/>
        <w:rPr>
          <w:rFonts w:asciiTheme="minorHAnsi" w:hAnsiTheme="minorHAnsi" w:cstheme="minorHAnsi"/>
          <w:spacing w:val="-3"/>
          <w:szCs w:val="24"/>
        </w:rPr>
      </w:pPr>
      <w:r>
        <w:rPr>
          <w:rFonts w:asciiTheme="minorHAnsi" w:hAnsiTheme="minorHAnsi" w:cstheme="minorHAnsi"/>
          <w:spacing w:val="-3"/>
          <w:szCs w:val="24"/>
        </w:rPr>
        <w:t>October 31,</w:t>
      </w:r>
      <w:r w:rsidR="007D2FFD">
        <w:rPr>
          <w:rFonts w:asciiTheme="minorHAnsi" w:hAnsiTheme="minorHAnsi" w:cstheme="minorHAnsi"/>
          <w:spacing w:val="-3"/>
          <w:szCs w:val="24"/>
        </w:rPr>
        <w:t xml:space="preserve"> </w:t>
      </w:r>
      <w:r w:rsidR="0012328A" w:rsidRPr="0079012E">
        <w:rPr>
          <w:rFonts w:asciiTheme="minorHAnsi" w:hAnsiTheme="minorHAnsi" w:cstheme="minorHAnsi"/>
          <w:spacing w:val="-3"/>
          <w:szCs w:val="24"/>
        </w:rPr>
        <w:t>202</w:t>
      </w:r>
      <w:r w:rsidR="00885D4D" w:rsidRPr="0079012E">
        <w:rPr>
          <w:rFonts w:asciiTheme="minorHAnsi" w:hAnsiTheme="minorHAnsi" w:cstheme="minorHAnsi"/>
          <w:spacing w:val="-3"/>
          <w:szCs w:val="24"/>
        </w:rPr>
        <w:t>3</w:t>
      </w:r>
    </w:p>
    <w:p w14:paraId="3D57F4B0" w14:textId="77777777" w:rsidR="00D20466" w:rsidRPr="0099024B" w:rsidRDefault="00D20466" w:rsidP="009A28EF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spacing w:val="-3"/>
          <w:szCs w:val="24"/>
        </w:rPr>
      </w:pPr>
    </w:p>
    <w:p w14:paraId="7252E86A" w14:textId="77777777" w:rsidR="009A28EF" w:rsidRPr="0099024B" w:rsidRDefault="00A00745" w:rsidP="009A28EF">
      <w:pPr>
        <w:tabs>
          <w:tab w:val="left" w:pos="-720"/>
        </w:tabs>
        <w:suppressAutoHyphens/>
        <w:rPr>
          <w:rFonts w:asciiTheme="minorHAnsi" w:hAnsiTheme="minorHAnsi" w:cstheme="minorHAnsi"/>
          <w:spacing w:val="-3"/>
          <w:szCs w:val="24"/>
        </w:rPr>
      </w:pPr>
      <w:r w:rsidRPr="0099024B">
        <w:rPr>
          <w:rFonts w:asciiTheme="minorHAnsi" w:hAnsiTheme="minorHAnsi" w:cstheme="minorHAnsi"/>
          <w:b/>
          <w:bCs/>
          <w:spacing w:val="-3"/>
          <w:szCs w:val="24"/>
        </w:rPr>
        <w:t>SUBJECT:</w:t>
      </w:r>
      <w:r w:rsidR="00C8113B" w:rsidRPr="0099024B">
        <w:rPr>
          <w:rFonts w:asciiTheme="minorHAnsi" w:hAnsiTheme="minorHAnsi" w:cstheme="minorHAnsi"/>
          <w:b/>
          <w:bCs/>
          <w:spacing w:val="-3"/>
          <w:szCs w:val="24"/>
        </w:rPr>
        <w:t xml:space="preserve"> </w:t>
      </w:r>
      <w:r w:rsidRPr="0099024B">
        <w:rPr>
          <w:rFonts w:asciiTheme="minorHAnsi" w:hAnsiTheme="minorHAnsi" w:cstheme="minorHAnsi"/>
          <w:spacing w:val="-3"/>
          <w:szCs w:val="24"/>
        </w:rPr>
        <w:t>Rule Adoption, Concise Explanatory Statement, as required by RCW 34.05.325</w:t>
      </w:r>
    </w:p>
    <w:p w14:paraId="71AB1A99" w14:textId="77777777" w:rsidR="009A28EF" w:rsidRPr="0099024B" w:rsidRDefault="009A28EF" w:rsidP="009A28EF">
      <w:pPr>
        <w:tabs>
          <w:tab w:val="left" w:pos="-720"/>
        </w:tabs>
        <w:suppressAutoHyphens/>
        <w:ind w:left="360" w:right="-360" w:hanging="360"/>
        <w:rPr>
          <w:rFonts w:asciiTheme="minorHAnsi" w:hAnsiTheme="minorHAnsi" w:cstheme="minorHAnsi"/>
          <w:b/>
          <w:spacing w:val="-3"/>
          <w:szCs w:val="24"/>
        </w:rPr>
      </w:pPr>
    </w:p>
    <w:p w14:paraId="4C285598" w14:textId="72D549DA" w:rsidR="00FB150D" w:rsidRPr="0099024B" w:rsidRDefault="00A00745" w:rsidP="00E63A7B">
      <w:pPr>
        <w:pStyle w:val="Default"/>
        <w:rPr>
          <w:rFonts w:asciiTheme="minorHAnsi" w:hAnsiTheme="minorHAnsi" w:cstheme="minorHAnsi"/>
          <w:b/>
          <w:spacing w:val="-3"/>
        </w:rPr>
      </w:pPr>
      <w:r w:rsidRPr="0099024B">
        <w:rPr>
          <w:rFonts w:asciiTheme="minorHAnsi" w:hAnsiTheme="minorHAnsi" w:cstheme="minorHAnsi"/>
          <w:b/>
          <w:spacing w:val="-3"/>
        </w:rPr>
        <w:t>RULE</w:t>
      </w:r>
      <w:r w:rsidR="00670598" w:rsidRPr="0099024B">
        <w:rPr>
          <w:rFonts w:asciiTheme="minorHAnsi" w:hAnsiTheme="minorHAnsi" w:cstheme="minorHAnsi"/>
          <w:b/>
          <w:spacing w:val="-3"/>
        </w:rPr>
        <w:t xml:space="preserve"> CITATION</w:t>
      </w:r>
      <w:r w:rsidR="00AF402F" w:rsidRPr="0099024B">
        <w:rPr>
          <w:rFonts w:asciiTheme="minorHAnsi" w:hAnsiTheme="minorHAnsi" w:cstheme="minorHAnsi"/>
          <w:b/>
          <w:spacing w:val="-3"/>
        </w:rPr>
        <w:t>S</w:t>
      </w:r>
      <w:r w:rsidRPr="0099024B">
        <w:rPr>
          <w:rFonts w:asciiTheme="minorHAnsi" w:hAnsiTheme="minorHAnsi" w:cstheme="minorHAnsi"/>
          <w:b/>
          <w:spacing w:val="-3"/>
        </w:rPr>
        <w:t xml:space="preserve">: </w:t>
      </w:r>
      <w:r w:rsidR="00A55F03" w:rsidRPr="00A55F03">
        <w:rPr>
          <w:rFonts w:asciiTheme="minorHAnsi" w:hAnsiTheme="minorHAnsi" w:cstheme="minorHAnsi"/>
        </w:rPr>
        <w:t>RCW </w:t>
      </w:r>
      <w:hyperlink r:id="rId11" w:history="1">
        <w:r w:rsidR="00A55F03" w:rsidRPr="008D7309">
          <w:rPr>
            <w:rFonts w:asciiTheme="minorHAnsi" w:hAnsiTheme="minorHAnsi" w:cstheme="minorHAnsi"/>
          </w:rPr>
          <w:t>41.50.050</w:t>
        </w:r>
      </w:hyperlink>
      <w:r w:rsidR="008D7309">
        <w:rPr>
          <w:rFonts w:asciiTheme="minorHAnsi" w:hAnsiTheme="minorHAnsi" w:cstheme="minorHAnsi"/>
        </w:rPr>
        <w:t xml:space="preserve"> </w:t>
      </w:r>
      <w:r w:rsidR="00A55F03" w:rsidRPr="00A55F03">
        <w:rPr>
          <w:rFonts w:asciiTheme="minorHAnsi" w:hAnsiTheme="minorHAnsi" w:cstheme="minorHAnsi"/>
        </w:rPr>
        <w:t>and the SECURE Act 2.0, part of the Consolidated Appropriations Act of 2023 (P.L. 117-328).</w:t>
      </w:r>
    </w:p>
    <w:p w14:paraId="4268855B" w14:textId="77777777" w:rsidR="0012328A" w:rsidRPr="0099024B" w:rsidRDefault="0012328A" w:rsidP="0012328A">
      <w:pPr>
        <w:pStyle w:val="Default"/>
        <w:rPr>
          <w:rFonts w:asciiTheme="minorHAnsi" w:hAnsiTheme="minorHAnsi" w:cstheme="minorHAnsi"/>
          <w:color w:val="auto"/>
          <w:spacing w:val="-3"/>
        </w:rPr>
      </w:pPr>
    </w:p>
    <w:p w14:paraId="3ED0C56E" w14:textId="545200E7" w:rsidR="003F0393" w:rsidRDefault="00EB4EAD" w:rsidP="00A00745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AMENDING </w:t>
      </w:r>
      <w:r w:rsidR="00A00745">
        <w:rPr>
          <w:rFonts w:asciiTheme="minorHAnsi" w:hAnsiTheme="minorHAnsi" w:cstheme="minorHAnsi"/>
          <w:b/>
          <w:bCs/>
        </w:rPr>
        <w:t>WAC 415-</w:t>
      </w:r>
      <w:r w:rsidR="00A55F03">
        <w:rPr>
          <w:rFonts w:asciiTheme="minorHAnsi" w:hAnsiTheme="minorHAnsi" w:cstheme="minorHAnsi"/>
          <w:b/>
          <w:bCs/>
        </w:rPr>
        <w:t>02-100</w:t>
      </w:r>
      <w:r>
        <w:rPr>
          <w:rFonts w:asciiTheme="minorHAnsi" w:hAnsiTheme="minorHAnsi" w:cstheme="minorHAnsi"/>
          <w:b/>
          <w:bCs/>
        </w:rPr>
        <w:t xml:space="preserve"> – </w:t>
      </w:r>
      <w:r w:rsidR="00A55F03">
        <w:rPr>
          <w:rFonts w:asciiTheme="minorHAnsi" w:hAnsiTheme="minorHAnsi" w:cstheme="minorHAnsi"/>
        </w:rPr>
        <w:t>Can I have my insurance premiums deducted from my retirement allowance?</w:t>
      </w:r>
    </w:p>
    <w:p w14:paraId="6A32F0D7" w14:textId="77777777" w:rsidR="0099024B" w:rsidRPr="0099024B" w:rsidRDefault="0099024B" w:rsidP="0099024B">
      <w:pPr>
        <w:pStyle w:val="Default"/>
        <w:rPr>
          <w:rFonts w:asciiTheme="minorHAnsi" w:hAnsiTheme="minorHAnsi" w:cstheme="minorHAnsi"/>
        </w:rPr>
      </w:pPr>
    </w:p>
    <w:p w14:paraId="1B5A4B00" w14:textId="757DD14D" w:rsidR="00A00745" w:rsidRPr="00A00745" w:rsidRDefault="00A00745" w:rsidP="000A66D7">
      <w:pPr>
        <w:tabs>
          <w:tab w:val="left" w:pos="360"/>
        </w:tabs>
        <w:rPr>
          <w:rStyle w:val="Strong"/>
          <w:rFonts w:asciiTheme="minorHAnsi" w:hAnsiTheme="minorHAnsi" w:cstheme="minorHAnsi"/>
          <w:b w:val="0"/>
          <w:bCs w:val="0"/>
          <w:color w:val="111111"/>
        </w:rPr>
      </w:pPr>
      <w:r w:rsidRPr="0099024B">
        <w:rPr>
          <w:rFonts w:asciiTheme="minorHAnsi" w:hAnsiTheme="minorHAnsi" w:cstheme="minorHAnsi"/>
          <w:b/>
          <w:bCs/>
          <w:spacing w:val="-3"/>
          <w:szCs w:val="24"/>
        </w:rPr>
        <w:t>REASON FOR ADOPTION</w:t>
      </w:r>
      <w:r w:rsidRPr="00A55F03">
        <w:rPr>
          <w:rFonts w:asciiTheme="minorHAnsi" w:hAnsiTheme="minorHAnsi" w:cstheme="minorHAnsi"/>
          <w:b/>
          <w:bCs/>
          <w:spacing w:val="-3"/>
          <w:szCs w:val="24"/>
        </w:rPr>
        <w:t>:</w:t>
      </w:r>
      <w:r w:rsidRPr="0099024B">
        <w:rPr>
          <w:rFonts w:asciiTheme="minorHAnsi" w:hAnsiTheme="minorHAnsi" w:cstheme="minorHAnsi"/>
          <w:spacing w:val="-3"/>
          <w:szCs w:val="24"/>
        </w:rPr>
        <w:t xml:space="preserve"> </w:t>
      </w:r>
      <w:r w:rsidR="00A55F03" w:rsidRPr="00A55F03">
        <w:rPr>
          <w:rFonts w:asciiTheme="minorHAnsi" w:hAnsiTheme="minorHAnsi" w:cstheme="minorHAnsi"/>
          <w:color w:val="111111"/>
          <w:shd w:val="clear" w:color="auto" w:fill="FFFFFF" w:themeFill="background1"/>
        </w:rPr>
        <w:t>Until recently, former public safety officers needed to have medical premiums deducted from their pension in order to qualify for a tax deduction</w:t>
      </w:r>
      <w:r w:rsidR="0014511C">
        <w:rPr>
          <w:rFonts w:asciiTheme="minorHAnsi" w:hAnsiTheme="minorHAnsi" w:cstheme="minorHAnsi"/>
          <w:color w:val="111111"/>
          <w:shd w:val="clear" w:color="auto" w:fill="FFFFFF" w:themeFill="background1"/>
        </w:rPr>
        <w:t>. U</w:t>
      </w:r>
      <w:r w:rsidR="00A55F03" w:rsidRPr="00A55F03">
        <w:rPr>
          <w:rFonts w:asciiTheme="minorHAnsi" w:hAnsiTheme="minorHAnsi" w:cstheme="minorHAnsi"/>
          <w:color w:val="111111"/>
          <w:shd w:val="clear" w:color="auto" w:fill="FFFFFF" w:themeFill="background1"/>
        </w:rPr>
        <w:t xml:space="preserve">nder the federal SECURE Act 2.0, </w:t>
      </w:r>
      <w:r w:rsidR="0014511C">
        <w:rPr>
          <w:rFonts w:asciiTheme="minorHAnsi" w:hAnsiTheme="minorHAnsi" w:cstheme="minorHAnsi"/>
          <w:color w:val="111111"/>
          <w:shd w:val="clear" w:color="auto" w:fill="FFFFFF" w:themeFill="background1"/>
        </w:rPr>
        <w:t xml:space="preserve">though, </w:t>
      </w:r>
      <w:r w:rsidR="00A55F03" w:rsidRPr="00A55F03">
        <w:rPr>
          <w:rFonts w:asciiTheme="minorHAnsi" w:hAnsiTheme="minorHAnsi" w:cstheme="minorHAnsi"/>
          <w:color w:val="111111"/>
          <w:shd w:val="clear" w:color="auto" w:fill="FFFFFF" w:themeFill="background1"/>
        </w:rPr>
        <w:t>they can now deduct $3,000 in medical premiums directly from their taxes.</w:t>
      </w:r>
      <w:r w:rsidR="002A0110">
        <w:rPr>
          <w:rFonts w:asciiTheme="minorHAnsi" w:hAnsiTheme="minorHAnsi" w:cstheme="minorHAnsi"/>
          <w:color w:val="111111"/>
          <w:shd w:val="clear" w:color="auto" w:fill="FFFFFF" w:themeFill="background1"/>
        </w:rPr>
        <w:t xml:space="preserve"> </w:t>
      </w:r>
    </w:p>
    <w:p w14:paraId="38FF8A2E" w14:textId="77777777" w:rsidR="0012328A" w:rsidRPr="0099024B" w:rsidRDefault="0012328A" w:rsidP="000A66D7">
      <w:pPr>
        <w:tabs>
          <w:tab w:val="left" w:pos="360"/>
        </w:tabs>
        <w:rPr>
          <w:rFonts w:asciiTheme="minorHAnsi" w:hAnsiTheme="minorHAnsi" w:cstheme="minorHAnsi"/>
          <w:b/>
          <w:bCs/>
          <w:spacing w:val="-3"/>
          <w:szCs w:val="24"/>
        </w:rPr>
      </w:pPr>
    </w:p>
    <w:p w14:paraId="3E64E0C6" w14:textId="70A0885A" w:rsidR="002A5B07" w:rsidRPr="0099024B" w:rsidRDefault="00A00745" w:rsidP="009A28EF">
      <w:pPr>
        <w:tabs>
          <w:tab w:val="left" w:pos="-720"/>
        </w:tabs>
        <w:suppressAutoHyphens/>
        <w:rPr>
          <w:rFonts w:asciiTheme="minorHAnsi" w:hAnsiTheme="minorHAnsi" w:cstheme="minorHAnsi"/>
          <w:b/>
          <w:bCs/>
          <w:spacing w:val="-3"/>
          <w:szCs w:val="24"/>
        </w:rPr>
      </w:pPr>
      <w:r w:rsidRPr="0099024B">
        <w:rPr>
          <w:rFonts w:asciiTheme="minorHAnsi" w:hAnsiTheme="minorHAnsi" w:cstheme="minorHAnsi"/>
          <w:b/>
          <w:bCs/>
          <w:spacing w:val="-3"/>
          <w:szCs w:val="24"/>
        </w:rPr>
        <w:t>HEARING:</w:t>
      </w:r>
      <w:r w:rsidRPr="0099024B">
        <w:rPr>
          <w:rFonts w:asciiTheme="minorHAnsi" w:hAnsiTheme="minorHAnsi" w:cstheme="minorHAnsi"/>
          <w:bCs/>
          <w:spacing w:val="-3"/>
          <w:szCs w:val="24"/>
        </w:rPr>
        <w:t xml:space="preserve"> </w:t>
      </w:r>
      <w:r w:rsidR="00A55F03">
        <w:rPr>
          <w:rFonts w:asciiTheme="minorHAnsi" w:hAnsiTheme="minorHAnsi" w:cstheme="minorHAnsi"/>
          <w:bCs/>
          <w:spacing w:val="-3"/>
          <w:szCs w:val="24"/>
        </w:rPr>
        <w:t>October 26</w:t>
      </w:r>
      <w:r w:rsidR="00947FE8" w:rsidRPr="0099024B">
        <w:rPr>
          <w:rFonts w:asciiTheme="minorHAnsi" w:hAnsiTheme="minorHAnsi" w:cstheme="minorHAnsi"/>
          <w:bCs/>
          <w:spacing w:val="-3"/>
          <w:szCs w:val="24"/>
        </w:rPr>
        <w:t>, 202</w:t>
      </w:r>
      <w:r w:rsidR="00885D4D">
        <w:rPr>
          <w:rFonts w:asciiTheme="minorHAnsi" w:hAnsiTheme="minorHAnsi" w:cstheme="minorHAnsi"/>
          <w:bCs/>
          <w:spacing w:val="-3"/>
          <w:szCs w:val="24"/>
        </w:rPr>
        <w:t>3</w:t>
      </w:r>
      <w:r w:rsidR="00947FE8" w:rsidRPr="0099024B">
        <w:rPr>
          <w:rFonts w:asciiTheme="minorHAnsi" w:hAnsiTheme="minorHAnsi" w:cstheme="minorHAnsi"/>
          <w:bCs/>
          <w:spacing w:val="-3"/>
          <w:szCs w:val="24"/>
        </w:rPr>
        <w:t xml:space="preserve">, </w:t>
      </w:r>
      <w:r w:rsidR="00A55F03">
        <w:rPr>
          <w:rFonts w:asciiTheme="minorHAnsi" w:hAnsiTheme="minorHAnsi" w:cstheme="minorHAnsi"/>
          <w:bCs/>
          <w:spacing w:val="-3"/>
          <w:szCs w:val="24"/>
        </w:rPr>
        <w:t>2</w:t>
      </w:r>
      <w:r w:rsidR="00947FE8" w:rsidRPr="0099024B">
        <w:rPr>
          <w:rFonts w:asciiTheme="minorHAnsi" w:hAnsiTheme="minorHAnsi" w:cstheme="minorHAnsi"/>
          <w:bCs/>
          <w:spacing w:val="-3"/>
          <w:szCs w:val="24"/>
        </w:rPr>
        <w:t>:</w:t>
      </w:r>
      <w:r w:rsidR="0012328A" w:rsidRPr="0099024B">
        <w:rPr>
          <w:rFonts w:asciiTheme="minorHAnsi" w:hAnsiTheme="minorHAnsi" w:cstheme="minorHAnsi"/>
          <w:bCs/>
          <w:spacing w:val="-3"/>
          <w:szCs w:val="24"/>
        </w:rPr>
        <w:t>0</w:t>
      </w:r>
      <w:r w:rsidR="00947FE8" w:rsidRPr="0099024B">
        <w:rPr>
          <w:rFonts w:asciiTheme="minorHAnsi" w:hAnsiTheme="minorHAnsi" w:cstheme="minorHAnsi"/>
          <w:bCs/>
          <w:spacing w:val="-3"/>
          <w:szCs w:val="24"/>
        </w:rPr>
        <w:t>0</w:t>
      </w:r>
      <w:r w:rsidR="00E92CA5">
        <w:rPr>
          <w:rFonts w:asciiTheme="minorHAnsi" w:hAnsiTheme="minorHAnsi" w:cstheme="minorHAnsi"/>
          <w:bCs/>
          <w:spacing w:val="-3"/>
          <w:szCs w:val="24"/>
        </w:rPr>
        <w:t xml:space="preserve"> </w:t>
      </w:r>
      <w:r w:rsidR="00A55F03">
        <w:rPr>
          <w:rFonts w:asciiTheme="minorHAnsi" w:hAnsiTheme="minorHAnsi" w:cstheme="minorHAnsi"/>
          <w:bCs/>
          <w:spacing w:val="-3"/>
          <w:szCs w:val="24"/>
        </w:rPr>
        <w:t>p</w:t>
      </w:r>
      <w:r w:rsidR="00E92CA5">
        <w:rPr>
          <w:rFonts w:asciiTheme="minorHAnsi" w:hAnsiTheme="minorHAnsi" w:cstheme="minorHAnsi"/>
          <w:bCs/>
          <w:spacing w:val="-3"/>
          <w:szCs w:val="24"/>
        </w:rPr>
        <w:t>.m.</w:t>
      </w:r>
    </w:p>
    <w:p w14:paraId="3F0FF282" w14:textId="77777777" w:rsidR="002A5B07" w:rsidRPr="0099024B" w:rsidRDefault="002A5B07" w:rsidP="009A28EF">
      <w:pPr>
        <w:tabs>
          <w:tab w:val="left" w:pos="-720"/>
        </w:tabs>
        <w:suppressAutoHyphens/>
        <w:rPr>
          <w:rFonts w:asciiTheme="minorHAnsi" w:hAnsiTheme="minorHAnsi" w:cstheme="minorHAnsi"/>
          <w:b/>
          <w:bCs/>
          <w:spacing w:val="-3"/>
          <w:szCs w:val="24"/>
        </w:rPr>
      </w:pPr>
    </w:p>
    <w:p w14:paraId="61D73240" w14:textId="333FA67F" w:rsidR="009A28EF" w:rsidRPr="00EF3742" w:rsidRDefault="00A00745" w:rsidP="009A28EF">
      <w:pPr>
        <w:tabs>
          <w:tab w:val="left" w:pos="-720"/>
        </w:tabs>
        <w:suppressAutoHyphens/>
        <w:rPr>
          <w:rFonts w:asciiTheme="minorHAnsi" w:hAnsiTheme="minorHAnsi" w:cstheme="minorHAnsi"/>
          <w:spacing w:val="-3"/>
          <w:szCs w:val="24"/>
        </w:rPr>
      </w:pPr>
      <w:r w:rsidRPr="00C3392D">
        <w:rPr>
          <w:rFonts w:asciiTheme="minorHAnsi" w:hAnsiTheme="minorHAnsi" w:cstheme="minorHAnsi"/>
          <w:b/>
          <w:bCs/>
          <w:spacing w:val="-3"/>
          <w:szCs w:val="24"/>
        </w:rPr>
        <w:t>SUMMARY OF COMMENTS</w:t>
      </w:r>
      <w:r w:rsidRPr="00D4528F">
        <w:rPr>
          <w:rFonts w:asciiTheme="minorHAnsi" w:hAnsiTheme="minorHAnsi" w:cstheme="minorHAnsi"/>
          <w:b/>
          <w:bCs/>
          <w:spacing w:val="-3"/>
          <w:szCs w:val="24"/>
        </w:rPr>
        <w:t>:</w:t>
      </w:r>
      <w:r w:rsidR="00D4528F" w:rsidRPr="00D4528F">
        <w:rPr>
          <w:rFonts w:asciiTheme="minorHAnsi" w:hAnsiTheme="minorHAnsi" w:cstheme="minorHAnsi"/>
          <w:b/>
          <w:bCs/>
          <w:spacing w:val="-3"/>
          <w:szCs w:val="24"/>
        </w:rPr>
        <w:t xml:space="preserve"> </w:t>
      </w:r>
      <w:r w:rsidR="00D4528F" w:rsidRPr="00D4528F">
        <w:rPr>
          <w:rFonts w:asciiTheme="minorHAnsi" w:hAnsiTheme="minorHAnsi" w:cstheme="minorHAnsi"/>
          <w:spacing w:val="-3"/>
          <w:szCs w:val="24"/>
        </w:rPr>
        <w:t>None.</w:t>
      </w:r>
    </w:p>
    <w:p w14:paraId="17AFB6F7" w14:textId="77777777" w:rsidR="009A28EF" w:rsidRPr="0099024B" w:rsidRDefault="009A28EF" w:rsidP="009A28EF">
      <w:pPr>
        <w:tabs>
          <w:tab w:val="left" w:pos="-720"/>
        </w:tabs>
        <w:suppressAutoHyphens/>
        <w:rPr>
          <w:rFonts w:asciiTheme="minorHAnsi" w:hAnsiTheme="minorHAnsi" w:cstheme="minorHAnsi"/>
          <w:szCs w:val="24"/>
        </w:rPr>
      </w:pPr>
    </w:p>
    <w:p w14:paraId="4B0AE2EB" w14:textId="1C54EB77" w:rsidR="009A28EF" w:rsidRPr="0099024B" w:rsidRDefault="00A00745" w:rsidP="009A28EF">
      <w:pPr>
        <w:tabs>
          <w:tab w:val="left" w:pos="-720"/>
        </w:tabs>
        <w:suppressAutoHyphens/>
        <w:rPr>
          <w:rFonts w:asciiTheme="minorHAnsi" w:hAnsiTheme="minorHAnsi" w:cstheme="minorHAnsi"/>
          <w:spacing w:val="-3"/>
          <w:szCs w:val="24"/>
        </w:rPr>
      </w:pPr>
      <w:r w:rsidRPr="0099024B">
        <w:rPr>
          <w:rFonts w:asciiTheme="minorHAnsi" w:hAnsiTheme="minorHAnsi" w:cstheme="minorHAnsi"/>
          <w:b/>
          <w:bCs/>
          <w:spacing w:val="-3"/>
          <w:szCs w:val="24"/>
        </w:rPr>
        <w:t>DIFFERENCES IN TEXT:</w:t>
      </w:r>
      <w:r w:rsidRPr="0099024B">
        <w:rPr>
          <w:rFonts w:asciiTheme="minorHAnsi" w:hAnsiTheme="minorHAnsi" w:cstheme="minorHAnsi"/>
          <w:spacing w:val="-3"/>
          <w:szCs w:val="24"/>
        </w:rPr>
        <w:t xml:space="preserve"> </w:t>
      </w:r>
      <w:r w:rsidR="00A55F03">
        <w:rPr>
          <w:rFonts w:asciiTheme="minorHAnsi" w:hAnsiTheme="minorHAnsi" w:cstheme="minorHAnsi"/>
          <w:spacing w:val="-3"/>
          <w:szCs w:val="24"/>
        </w:rPr>
        <w:t>There are no differences between the rule language that the Department of Retirement Systems (DRS) filed with the CR-102 and the rule language that DRS will file with the CR-103P.</w:t>
      </w:r>
    </w:p>
    <w:p w14:paraId="7BB02C41" w14:textId="77777777" w:rsidR="000A66D7" w:rsidRPr="0099024B" w:rsidRDefault="000A66D7" w:rsidP="009A28EF">
      <w:pPr>
        <w:tabs>
          <w:tab w:val="left" w:pos="-720"/>
        </w:tabs>
        <w:suppressAutoHyphens/>
        <w:rPr>
          <w:rFonts w:asciiTheme="minorHAnsi" w:hAnsiTheme="minorHAnsi" w:cstheme="minorHAnsi"/>
          <w:spacing w:val="-3"/>
          <w:szCs w:val="24"/>
        </w:rPr>
      </w:pPr>
    </w:p>
    <w:p w14:paraId="309EC67B" w14:textId="77777777" w:rsidR="00F51C51" w:rsidRPr="0099024B" w:rsidRDefault="00F51C51" w:rsidP="00DD7DDC">
      <w:pPr>
        <w:rPr>
          <w:rFonts w:asciiTheme="minorHAnsi" w:eastAsiaTheme="minorEastAsia" w:hAnsiTheme="minorHAnsi" w:cstheme="minorHAnsi"/>
          <w:b/>
          <w:bCs/>
          <w:noProof/>
          <w:color w:val="006600"/>
          <w:szCs w:val="24"/>
        </w:rPr>
      </w:pPr>
      <w:bookmarkStart w:id="0" w:name="_MailAutoSig"/>
    </w:p>
    <w:p w14:paraId="563122BE" w14:textId="77777777" w:rsidR="00DD7DDC" w:rsidRPr="0099024B" w:rsidRDefault="00A00745" w:rsidP="00DD7DDC">
      <w:pPr>
        <w:rPr>
          <w:rFonts w:asciiTheme="minorHAnsi" w:eastAsiaTheme="minorEastAsia" w:hAnsiTheme="minorHAnsi" w:cstheme="minorHAnsi"/>
          <w:b/>
          <w:bCs/>
          <w:noProof/>
          <w:szCs w:val="24"/>
        </w:rPr>
      </w:pPr>
      <w:r>
        <w:rPr>
          <w:rFonts w:asciiTheme="minorHAnsi" w:eastAsiaTheme="minorEastAsia" w:hAnsiTheme="minorHAnsi" w:cstheme="minorHAnsi"/>
          <w:b/>
          <w:bCs/>
          <w:noProof/>
          <w:szCs w:val="24"/>
        </w:rPr>
        <w:t>Bianca Stoner</w:t>
      </w:r>
    </w:p>
    <w:p w14:paraId="360EA67F" w14:textId="77777777" w:rsidR="00DD7DDC" w:rsidRPr="0099024B" w:rsidRDefault="00A00745" w:rsidP="00DD7DDC">
      <w:pPr>
        <w:rPr>
          <w:rFonts w:asciiTheme="minorHAnsi" w:eastAsiaTheme="minorEastAsia" w:hAnsiTheme="minorHAnsi" w:cstheme="minorHAnsi"/>
          <w:noProof/>
          <w:szCs w:val="24"/>
        </w:rPr>
      </w:pPr>
      <w:r w:rsidRPr="0099024B">
        <w:rPr>
          <w:rFonts w:asciiTheme="minorHAnsi" w:eastAsiaTheme="minorEastAsia" w:hAnsiTheme="minorHAnsi" w:cstheme="minorHAnsi"/>
          <w:noProof/>
          <w:szCs w:val="24"/>
        </w:rPr>
        <w:t>Rules Coordinator</w:t>
      </w:r>
    </w:p>
    <w:p w14:paraId="6B1616F3" w14:textId="77777777" w:rsidR="00DD7DDC" w:rsidRPr="0099024B" w:rsidRDefault="00A00745" w:rsidP="00DD7DDC">
      <w:pPr>
        <w:rPr>
          <w:rFonts w:asciiTheme="minorHAnsi" w:eastAsiaTheme="minorEastAsia" w:hAnsiTheme="minorHAnsi" w:cstheme="minorHAnsi"/>
          <w:b/>
          <w:noProof/>
          <w:szCs w:val="24"/>
        </w:rPr>
      </w:pPr>
      <w:r w:rsidRPr="0099024B">
        <w:rPr>
          <w:rFonts w:asciiTheme="minorHAnsi" w:eastAsiaTheme="minorEastAsia" w:hAnsiTheme="minorHAnsi" w:cstheme="minorHAnsi"/>
          <w:noProof/>
          <w:szCs w:val="24"/>
        </w:rPr>
        <w:t>drs.</w:t>
      </w:r>
      <w:hyperlink r:id="rId12" w:history="1">
        <w:r w:rsidRPr="0099024B">
          <w:rPr>
            <w:rStyle w:val="Hyperlink"/>
            <w:rFonts w:asciiTheme="minorHAnsi" w:eastAsiaTheme="minorEastAsia" w:hAnsiTheme="minorHAnsi" w:cstheme="minorHAnsi"/>
            <w:b w:val="0"/>
            <w:noProof/>
            <w:color w:val="auto"/>
            <w:sz w:val="24"/>
            <w:szCs w:val="24"/>
          </w:rPr>
          <w:t>rules@drs.wa.gov</w:t>
        </w:r>
      </w:hyperlink>
      <w:r w:rsidRPr="0099024B">
        <w:rPr>
          <w:rFonts w:asciiTheme="minorHAnsi" w:eastAsiaTheme="minorEastAsia" w:hAnsiTheme="minorHAnsi" w:cstheme="minorHAnsi"/>
          <w:b/>
          <w:noProof/>
          <w:szCs w:val="24"/>
        </w:rPr>
        <w:t xml:space="preserve"> </w:t>
      </w:r>
    </w:p>
    <w:p w14:paraId="497B46B0" w14:textId="77777777" w:rsidR="00DD7DDC" w:rsidRPr="0099024B" w:rsidRDefault="00A00745" w:rsidP="00DD7DDC">
      <w:pPr>
        <w:rPr>
          <w:rFonts w:asciiTheme="minorHAnsi" w:eastAsiaTheme="minorEastAsia" w:hAnsiTheme="minorHAnsi" w:cstheme="minorHAnsi"/>
          <w:noProof/>
          <w:szCs w:val="24"/>
        </w:rPr>
      </w:pPr>
      <w:r w:rsidRPr="0099024B">
        <w:rPr>
          <w:rFonts w:asciiTheme="minorHAnsi" w:eastAsiaTheme="minorEastAsia" w:hAnsiTheme="minorHAnsi" w:cstheme="minorHAnsi"/>
          <w:noProof/>
          <w:szCs w:val="24"/>
        </w:rPr>
        <w:t>360.664.7</w:t>
      </w:r>
      <w:bookmarkEnd w:id="0"/>
      <w:r w:rsidR="00885D4D">
        <w:rPr>
          <w:rFonts w:asciiTheme="minorHAnsi" w:eastAsiaTheme="minorEastAsia" w:hAnsiTheme="minorHAnsi" w:cstheme="minorHAnsi"/>
          <w:noProof/>
          <w:szCs w:val="24"/>
        </w:rPr>
        <w:t>29</w:t>
      </w:r>
      <w:r w:rsidR="000A66D7" w:rsidRPr="0099024B">
        <w:rPr>
          <w:rFonts w:asciiTheme="minorHAnsi" w:eastAsiaTheme="minorEastAsia" w:hAnsiTheme="minorHAnsi" w:cstheme="minorHAnsi"/>
          <w:noProof/>
          <w:szCs w:val="24"/>
        </w:rPr>
        <w:t>1</w:t>
      </w:r>
    </w:p>
    <w:sectPr w:rsidR="00DD7DDC" w:rsidRPr="0099024B" w:rsidSect="00AB0313">
      <w:headerReference w:type="default" r:id="rId13"/>
      <w:pgSz w:w="12240" w:h="15840"/>
      <w:pgMar w:top="2880" w:right="1440" w:bottom="630" w:left="1440" w:header="15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B1B78" w14:textId="77777777" w:rsidR="000D666F" w:rsidRDefault="000D666F">
      <w:r>
        <w:separator/>
      </w:r>
    </w:p>
  </w:endnote>
  <w:endnote w:type="continuationSeparator" w:id="0">
    <w:p w14:paraId="476B8FED" w14:textId="77777777" w:rsidR="000D666F" w:rsidRDefault="000D6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D2308" w14:textId="77777777" w:rsidR="000D666F" w:rsidRDefault="000D666F">
      <w:r>
        <w:separator/>
      </w:r>
    </w:p>
  </w:footnote>
  <w:footnote w:type="continuationSeparator" w:id="0">
    <w:p w14:paraId="36F77BF6" w14:textId="77777777" w:rsidR="000D666F" w:rsidRDefault="000D66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57686" w14:textId="77777777" w:rsidR="000551F6" w:rsidRPr="00541F62" w:rsidRDefault="00A00745" w:rsidP="009B2594">
    <w:pPr>
      <w:jc w:val="center"/>
      <w:rPr>
        <w:rFonts w:ascii="Ebrima" w:hAnsi="Ebrima"/>
        <w:b/>
        <w:color w:val="00A160"/>
        <w:sz w:val="20"/>
      </w:rPr>
    </w:pPr>
    <w:r w:rsidRPr="00541F62">
      <w:rPr>
        <w:rFonts w:ascii="Ebrima" w:hAnsi="Ebrima"/>
        <w:noProof/>
      </w:rPr>
      <w:drawing>
        <wp:anchor distT="0" distB="0" distL="114300" distR="114300" simplePos="0" relativeHeight="251658240" behindDoc="0" locked="0" layoutInCell="1" allowOverlap="1" wp14:anchorId="095C53FA" wp14:editId="360E5A23">
          <wp:simplePos x="0" y="0"/>
          <wp:positionH relativeFrom="margin">
            <wp:posOffset>2651760</wp:posOffset>
          </wp:positionH>
          <wp:positionV relativeFrom="margin">
            <wp:posOffset>-1536065</wp:posOffset>
          </wp:positionV>
          <wp:extent cx="640080" cy="640080"/>
          <wp:effectExtent l="19050" t="0" r="7620" b="0"/>
          <wp:wrapSquare wrapText="bothSides"/>
          <wp:docPr id="9" name="Picture 9" descr="statese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statesea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0080" cy="6400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41F62">
      <w:rPr>
        <w:rFonts w:ascii="Ebrima" w:hAnsi="Ebrima"/>
        <w:b/>
        <w:color w:val="00A160"/>
        <w:sz w:val="20"/>
      </w:rPr>
      <w:t>STATE OF WASHINGTON</w:t>
    </w:r>
  </w:p>
  <w:p w14:paraId="11A0EFE3" w14:textId="77777777" w:rsidR="000551F6" w:rsidRPr="00541F62" w:rsidRDefault="000551F6">
    <w:pPr>
      <w:jc w:val="center"/>
      <w:rPr>
        <w:rFonts w:ascii="Ebrima" w:hAnsi="Ebrima" w:cs="Tahoma"/>
        <w:color w:val="00A160"/>
        <w:sz w:val="6"/>
      </w:rPr>
    </w:pPr>
  </w:p>
  <w:p w14:paraId="661F9EF2" w14:textId="77777777" w:rsidR="000551F6" w:rsidRPr="00541F62" w:rsidRDefault="00A00745">
    <w:pPr>
      <w:jc w:val="center"/>
      <w:rPr>
        <w:rFonts w:ascii="Ebrima" w:hAnsi="Ebrima" w:cs="Tahoma"/>
        <w:b/>
        <w:color w:val="00A160"/>
        <w:sz w:val="26"/>
      </w:rPr>
    </w:pPr>
    <w:r w:rsidRPr="00541F62">
      <w:rPr>
        <w:rFonts w:ascii="Ebrima" w:hAnsi="Ebrima" w:cs="Tahoma"/>
        <w:b/>
        <w:color w:val="00A160"/>
        <w:sz w:val="26"/>
      </w:rPr>
      <w:t>DEPARTMENT OF RETIREMENT SYSTEMS</w:t>
    </w:r>
  </w:p>
  <w:p w14:paraId="66218EB1" w14:textId="77777777" w:rsidR="000551F6" w:rsidRPr="00541F62" w:rsidRDefault="00A00745">
    <w:pPr>
      <w:pStyle w:val="Header"/>
      <w:jc w:val="center"/>
      <w:rPr>
        <w:rFonts w:ascii="Ebrima" w:hAnsi="Ebrima"/>
        <w:b/>
        <w:bCs/>
        <w:i/>
        <w:iCs/>
        <w:color w:val="00A160"/>
        <w:sz w:val="18"/>
      </w:rPr>
    </w:pPr>
    <w:r w:rsidRPr="00541F62">
      <w:rPr>
        <w:rFonts w:ascii="Ebrima" w:hAnsi="Ebrima" w:cs="Tahoma"/>
        <w:b/>
        <w:bCs/>
        <w:i/>
        <w:iCs/>
        <w:color w:val="00A160"/>
        <w:sz w:val="18"/>
      </w:rPr>
      <w:t xml:space="preserve">P.O. Box 48380 </w:t>
    </w:r>
    <w:r w:rsidRPr="00541F62">
      <w:rPr>
        <w:rFonts w:ascii="Symbol" w:hAnsi="Symbol" w:cs="Tahoma"/>
        <w:b/>
        <w:bCs/>
        <w:i/>
        <w:iCs/>
        <w:color w:val="00A160"/>
        <w:sz w:val="18"/>
      </w:rPr>
      <w:sym w:font="Symbol" w:char="F0B7"/>
    </w:r>
    <w:r w:rsidRPr="00541F62">
      <w:rPr>
        <w:rFonts w:ascii="Ebrima" w:hAnsi="Ebrima" w:cs="Tahoma"/>
        <w:b/>
        <w:bCs/>
        <w:i/>
        <w:iCs/>
        <w:color w:val="00A160"/>
        <w:sz w:val="18"/>
      </w:rPr>
      <w:t xml:space="preserve"> Olympia, WA  98504-8380 </w:t>
    </w:r>
    <w:r w:rsidRPr="00541F62">
      <w:rPr>
        <w:rFonts w:ascii="Symbol" w:hAnsi="Symbol" w:cs="Tahoma"/>
        <w:b/>
        <w:bCs/>
        <w:i/>
        <w:iCs/>
        <w:color w:val="00A160"/>
        <w:sz w:val="18"/>
      </w:rPr>
      <w:sym w:font="Symbol" w:char="F0B7"/>
    </w:r>
    <w:r w:rsidR="00B122F2" w:rsidRPr="00541F62">
      <w:rPr>
        <w:rFonts w:ascii="Ebrima" w:hAnsi="Ebrima" w:cs="Tahoma"/>
        <w:b/>
        <w:bCs/>
        <w:i/>
        <w:iCs/>
        <w:color w:val="00A160"/>
        <w:sz w:val="18"/>
      </w:rPr>
      <w:t xml:space="preserve"> 360.664.</w:t>
    </w:r>
    <w:r w:rsidRPr="00541F62">
      <w:rPr>
        <w:rFonts w:ascii="Ebrima" w:hAnsi="Ebrima" w:cs="Tahoma"/>
        <w:b/>
        <w:bCs/>
        <w:i/>
        <w:iCs/>
        <w:color w:val="00A160"/>
        <w:sz w:val="18"/>
      </w:rPr>
      <w:t xml:space="preserve">7000 </w:t>
    </w:r>
    <w:r w:rsidRPr="00541F62">
      <w:rPr>
        <w:rFonts w:ascii="Symbol" w:hAnsi="Symbol" w:cs="Tahoma"/>
        <w:b/>
        <w:bCs/>
        <w:i/>
        <w:iCs/>
        <w:color w:val="00A160"/>
        <w:sz w:val="18"/>
      </w:rPr>
      <w:sym w:font="Symbol" w:char="F0B7"/>
    </w:r>
    <w:r w:rsidR="00B122F2" w:rsidRPr="00541F62">
      <w:rPr>
        <w:rFonts w:ascii="Ebrima" w:hAnsi="Ebrima" w:cs="Tahoma"/>
        <w:b/>
        <w:bCs/>
        <w:i/>
        <w:iCs/>
        <w:color w:val="00A160"/>
        <w:sz w:val="18"/>
      </w:rPr>
      <w:t xml:space="preserve"> Toll Free 800.547.</w:t>
    </w:r>
    <w:r w:rsidRPr="00541F62">
      <w:rPr>
        <w:rFonts w:ascii="Ebrima" w:hAnsi="Ebrima" w:cs="Tahoma"/>
        <w:b/>
        <w:bCs/>
        <w:i/>
        <w:iCs/>
        <w:color w:val="00A160"/>
        <w:sz w:val="18"/>
      </w:rPr>
      <w:t xml:space="preserve">6657 </w:t>
    </w:r>
    <w:r w:rsidRPr="00541F62">
      <w:rPr>
        <w:rFonts w:ascii="Symbol" w:hAnsi="Symbol" w:cs="Tahoma"/>
        <w:b/>
        <w:bCs/>
        <w:i/>
        <w:iCs/>
        <w:color w:val="00A160"/>
        <w:sz w:val="18"/>
      </w:rPr>
      <w:sym w:font="Symbol" w:char="F0B7"/>
    </w:r>
    <w:r w:rsidRPr="00541F62">
      <w:rPr>
        <w:rFonts w:ascii="Ebrima" w:hAnsi="Ebrima" w:cs="Tahoma"/>
        <w:b/>
        <w:bCs/>
        <w:i/>
        <w:iCs/>
        <w:color w:val="00A160"/>
        <w:sz w:val="18"/>
      </w:rPr>
      <w:t xml:space="preserve"> www.drs.wa.gov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928C2"/>
    <w:multiLevelType w:val="hybridMultilevel"/>
    <w:tmpl w:val="A56455FE"/>
    <w:lvl w:ilvl="0" w:tplc="BEF439B8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D35E7BF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BFC511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3CCF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F25D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12B80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C6BD2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1AFE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90E5F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302418"/>
    <w:multiLevelType w:val="hybridMultilevel"/>
    <w:tmpl w:val="273A6A8A"/>
    <w:lvl w:ilvl="0" w:tplc="C83420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A410E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AF063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F2B6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ACBEA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B188C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A24C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62F56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22E7E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46165F"/>
    <w:multiLevelType w:val="hybridMultilevel"/>
    <w:tmpl w:val="E5FEBDB4"/>
    <w:lvl w:ilvl="0" w:tplc="671065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6EEE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610DA5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BE04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0405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E2AA8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8A60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FC09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AA7F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DE5685"/>
    <w:multiLevelType w:val="hybridMultilevel"/>
    <w:tmpl w:val="F8E643FC"/>
    <w:lvl w:ilvl="0" w:tplc="EC1233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5835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E78F1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1499A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1C3D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9238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02A6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E292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D2847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E409CB"/>
    <w:multiLevelType w:val="hybridMultilevel"/>
    <w:tmpl w:val="ABC0933A"/>
    <w:lvl w:ilvl="0" w:tplc="99C828D8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564C0A6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4F6FE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10ED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305A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AA812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FE56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404F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26AB7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8A5FFE"/>
    <w:multiLevelType w:val="hybridMultilevel"/>
    <w:tmpl w:val="CDB63814"/>
    <w:lvl w:ilvl="0" w:tplc="B0B20C7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DF2C8F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8F8A75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ED428C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2407C2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252751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B74229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ACEBC8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472140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5ED01D0"/>
    <w:multiLevelType w:val="hybridMultilevel"/>
    <w:tmpl w:val="5EC64D5A"/>
    <w:lvl w:ilvl="0" w:tplc="5AE203C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A4108218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6A9A362A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F64DB32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C6A2B26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A4642FB4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63CAB1E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D1E08F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FDC5AF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F92B6C"/>
    <w:multiLevelType w:val="hybridMultilevel"/>
    <w:tmpl w:val="FA7E359E"/>
    <w:lvl w:ilvl="0" w:tplc="042084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51C29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242DD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42A42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463F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A90F3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86AEE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00DE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4605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1779070">
    <w:abstractNumId w:val="1"/>
  </w:num>
  <w:num w:numId="2" w16cid:durableId="301541393">
    <w:abstractNumId w:val="4"/>
  </w:num>
  <w:num w:numId="3" w16cid:durableId="1440249309">
    <w:abstractNumId w:val="0"/>
  </w:num>
  <w:num w:numId="4" w16cid:durableId="1143085460">
    <w:abstractNumId w:val="6"/>
  </w:num>
  <w:num w:numId="5" w16cid:durableId="1945186714">
    <w:abstractNumId w:val="5"/>
  </w:num>
  <w:num w:numId="6" w16cid:durableId="1255935568">
    <w:abstractNumId w:val="2"/>
  </w:num>
  <w:num w:numId="7" w16cid:durableId="397830078">
    <w:abstractNumId w:val="3"/>
  </w:num>
  <w:num w:numId="8" w16cid:durableId="70394440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CE3"/>
    <w:rsid w:val="000551F6"/>
    <w:rsid w:val="0006072E"/>
    <w:rsid w:val="00066EBE"/>
    <w:rsid w:val="00074078"/>
    <w:rsid w:val="000A66D7"/>
    <w:rsid w:val="000D666F"/>
    <w:rsid w:val="000F6B9A"/>
    <w:rsid w:val="0012328A"/>
    <w:rsid w:val="0014511C"/>
    <w:rsid w:val="00197FC9"/>
    <w:rsid w:val="001D72F5"/>
    <w:rsid w:val="001E6BCD"/>
    <w:rsid w:val="001F4F04"/>
    <w:rsid w:val="002236A3"/>
    <w:rsid w:val="002246C4"/>
    <w:rsid w:val="00266EC7"/>
    <w:rsid w:val="002816D3"/>
    <w:rsid w:val="0029285C"/>
    <w:rsid w:val="002A0110"/>
    <w:rsid w:val="002A5B07"/>
    <w:rsid w:val="002A7B82"/>
    <w:rsid w:val="0032001B"/>
    <w:rsid w:val="003370F6"/>
    <w:rsid w:val="00370A74"/>
    <w:rsid w:val="003E64B1"/>
    <w:rsid w:val="003F0393"/>
    <w:rsid w:val="003F1FA7"/>
    <w:rsid w:val="00407245"/>
    <w:rsid w:val="00426CED"/>
    <w:rsid w:val="00431926"/>
    <w:rsid w:val="00473BFD"/>
    <w:rsid w:val="0049315B"/>
    <w:rsid w:val="004B4390"/>
    <w:rsid w:val="005012D1"/>
    <w:rsid w:val="00504841"/>
    <w:rsid w:val="00525B4B"/>
    <w:rsid w:val="0053083A"/>
    <w:rsid w:val="00531D70"/>
    <w:rsid w:val="00536FB2"/>
    <w:rsid w:val="00541F62"/>
    <w:rsid w:val="005539A0"/>
    <w:rsid w:val="00572499"/>
    <w:rsid w:val="00573EA1"/>
    <w:rsid w:val="0058501B"/>
    <w:rsid w:val="005B16B5"/>
    <w:rsid w:val="005B2C57"/>
    <w:rsid w:val="005C239D"/>
    <w:rsid w:val="005C27F3"/>
    <w:rsid w:val="005E17D2"/>
    <w:rsid w:val="006029B5"/>
    <w:rsid w:val="00611E87"/>
    <w:rsid w:val="00612FEE"/>
    <w:rsid w:val="0061304D"/>
    <w:rsid w:val="00670598"/>
    <w:rsid w:val="00677C8F"/>
    <w:rsid w:val="006A7E60"/>
    <w:rsid w:val="006C08D1"/>
    <w:rsid w:val="006D04D0"/>
    <w:rsid w:val="006D30D1"/>
    <w:rsid w:val="006E2865"/>
    <w:rsid w:val="00743D33"/>
    <w:rsid w:val="007770F8"/>
    <w:rsid w:val="0078650B"/>
    <w:rsid w:val="00786E33"/>
    <w:rsid w:val="0079012E"/>
    <w:rsid w:val="007B50C2"/>
    <w:rsid w:val="007C4B69"/>
    <w:rsid w:val="007D2FFD"/>
    <w:rsid w:val="007E4625"/>
    <w:rsid w:val="0081435D"/>
    <w:rsid w:val="008241D4"/>
    <w:rsid w:val="00856F95"/>
    <w:rsid w:val="00863C90"/>
    <w:rsid w:val="00885D4D"/>
    <w:rsid w:val="00892281"/>
    <w:rsid w:val="008B5101"/>
    <w:rsid w:val="008D7309"/>
    <w:rsid w:val="008E17D4"/>
    <w:rsid w:val="008F2FFA"/>
    <w:rsid w:val="008F5E08"/>
    <w:rsid w:val="00905CE3"/>
    <w:rsid w:val="009144B9"/>
    <w:rsid w:val="00947FE8"/>
    <w:rsid w:val="00954D10"/>
    <w:rsid w:val="00980FCD"/>
    <w:rsid w:val="00983542"/>
    <w:rsid w:val="0099024B"/>
    <w:rsid w:val="009A28EF"/>
    <w:rsid w:val="009B2594"/>
    <w:rsid w:val="009B58CD"/>
    <w:rsid w:val="009E3D0E"/>
    <w:rsid w:val="009F24A1"/>
    <w:rsid w:val="00A00745"/>
    <w:rsid w:val="00A33277"/>
    <w:rsid w:val="00A414C2"/>
    <w:rsid w:val="00A46494"/>
    <w:rsid w:val="00A5460E"/>
    <w:rsid w:val="00A55F03"/>
    <w:rsid w:val="00A909ED"/>
    <w:rsid w:val="00AB0313"/>
    <w:rsid w:val="00AB7A09"/>
    <w:rsid w:val="00AC6079"/>
    <w:rsid w:val="00AD30A8"/>
    <w:rsid w:val="00AD45ED"/>
    <w:rsid w:val="00AF265F"/>
    <w:rsid w:val="00AF402F"/>
    <w:rsid w:val="00AF53A1"/>
    <w:rsid w:val="00B033AB"/>
    <w:rsid w:val="00B122F2"/>
    <w:rsid w:val="00B3233C"/>
    <w:rsid w:val="00BC41D4"/>
    <w:rsid w:val="00BD7A9C"/>
    <w:rsid w:val="00C27D67"/>
    <w:rsid w:val="00C3392D"/>
    <w:rsid w:val="00C419F1"/>
    <w:rsid w:val="00C724EF"/>
    <w:rsid w:val="00C8113B"/>
    <w:rsid w:val="00CE2E86"/>
    <w:rsid w:val="00CF2EB8"/>
    <w:rsid w:val="00D14E20"/>
    <w:rsid w:val="00D20466"/>
    <w:rsid w:val="00D4528F"/>
    <w:rsid w:val="00D47525"/>
    <w:rsid w:val="00D47A4C"/>
    <w:rsid w:val="00DA0DE1"/>
    <w:rsid w:val="00DB6591"/>
    <w:rsid w:val="00DB723A"/>
    <w:rsid w:val="00DD7DDC"/>
    <w:rsid w:val="00E07316"/>
    <w:rsid w:val="00E36079"/>
    <w:rsid w:val="00E50300"/>
    <w:rsid w:val="00E63A7B"/>
    <w:rsid w:val="00E92CA5"/>
    <w:rsid w:val="00E95752"/>
    <w:rsid w:val="00EA0F19"/>
    <w:rsid w:val="00EA5272"/>
    <w:rsid w:val="00EB4EAD"/>
    <w:rsid w:val="00EC1686"/>
    <w:rsid w:val="00EF3742"/>
    <w:rsid w:val="00F26402"/>
    <w:rsid w:val="00F419B8"/>
    <w:rsid w:val="00F437DE"/>
    <w:rsid w:val="00F51C51"/>
    <w:rsid w:val="00F92B5E"/>
    <w:rsid w:val="00FB150D"/>
    <w:rsid w:val="00FB6CFA"/>
    <w:rsid w:val="00FC536E"/>
    <w:rsid w:val="00FC73F8"/>
    <w:rsid w:val="00FC79EB"/>
    <w:rsid w:val="00FE2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404CA5"/>
  <w15:docId w15:val="{4D971D97-6C86-48B7-AA10-8AF8AF49F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536E"/>
    <w:rPr>
      <w:sz w:val="24"/>
    </w:rPr>
  </w:style>
  <w:style w:type="paragraph" w:styleId="Heading1">
    <w:name w:val="heading 1"/>
    <w:basedOn w:val="Normal"/>
    <w:next w:val="Normal"/>
    <w:qFormat/>
    <w:rsid w:val="00FC536E"/>
    <w:pPr>
      <w:keepNext/>
      <w:outlineLvl w:val="0"/>
    </w:pPr>
    <w:rPr>
      <w:rFonts w:ascii="Tahoma" w:hAnsi="Tahoma" w:cs="Tahoma"/>
      <w:b/>
      <w:bCs/>
      <w:sz w:val="32"/>
    </w:rPr>
  </w:style>
  <w:style w:type="paragraph" w:styleId="Heading4">
    <w:name w:val="heading 4"/>
    <w:basedOn w:val="Normal"/>
    <w:next w:val="Normal"/>
    <w:qFormat/>
    <w:rsid w:val="00FC536E"/>
    <w:pPr>
      <w:keepNext/>
      <w:jc w:val="center"/>
      <w:outlineLvl w:val="3"/>
    </w:pPr>
    <w:rPr>
      <w:rFonts w:ascii="Arial" w:hAnsi="Arial" w:cs="Arial"/>
      <w:i/>
      <w:iCs/>
      <w:sz w:val="1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FC536E"/>
    <w:rPr>
      <w:rFonts w:ascii="Arial" w:hAnsi="Arial" w:cs="Arial" w:hint="default"/>
      <w:b/>
      <w:bCs/>
      <w:strike w:val="0"/>
      <w:dstrike w:val="0"/>
      <w:color w:val="006666"/>
      <w:sz w:val="20"/>
      <w:szCs w:val="20"/>
      <w:u w:val="none"/>
      <w:effect w:val="none"/>
    </w:rPr>
  </w:style>
  <w:style w:type="paragraph" w:styleId="NormalWeb">
    <w:name w:val="Normal (Web)"/>
    <w:basedOn w:val="Normal"/>
    <w:semiHidden/>
    <w:rsid w:val="00FC536E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styleId="Header">
    <w:name w:val="header"/>
    <w:basedOn w:val="Normal"/>
    <w:semiHidden/>
    <w:rsid w:val="00FC536E"/>
    <w:pPr>
      <w:tabs>
        <w:tab w:val="center" w:pos="4320"/>
        <w:tab w:val="right" w:pos="8640"/>
      </w:tabs>
    </w:pPr>
    <w:rPr>
      <w:szCs w:val="24"/>
    </w:rPr>
  </w:style>
  <w:style w:type="paragraph" w:styleId="Footer">
    <w:name w:val="footer"/>
    <w:basedOn w:val="Normal"/>
    <w:semiHidden/>
    <w:rsid w:val="00FC536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25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2594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426CED"/>
    <w:rPr>
      <w:b/>
      <w:bCs/>
    </w:rPr>
  </w:style>
  <w:style w:type="paragraph" w:customStyle="1" w:styleId="Default">
    <w:name w:val="Default"/>
    <w:rsid w:val="00E63A7B"/>
    <w:pPr>
      <w:autoSpaceDE w:val="0"/>
      <w:autoSpaceDN w:val="0"/>
      <w:adjustRightInd w:val="0"/>
    </w:pPr>
    <w:rPr>
      <w:rFonts w:ascii="Courier New" w:hAnsi="Courier New" w:cs="Courier New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C79E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14E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4E2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4E2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4E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4E20"/>
    <w:rPr>
      <w:b/>
      <w:bCs/>
    </w:rPr>
  </w:style>
  <w:style w:type="paragraph" w:styleId="Revision">
    <w:name w:val="Revision"/>
    <w:hidden/>
    <w:uiPriority w:val="99"/>
    <w:semiHidden/>
    <w:rsid w:val="00885D4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ules@drs.wa.gov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app.leg.wa.gov/RCW/default.aspx?cite=41.50.050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1C2269CCDF3845AB36A2161730BA4B" ma:contentTypeVersion="9" ma:contentTypeDescription="Create a new document." ma:contentTypeScope="" ma:versionID="b7eb39e0095261a5669e0b8910da02da">
  <xsd:schema xmlns:xsd="http://www.w3.org/2001/XMLSchema" xmlns:xs="http://www.w3.org/2001/XMLSchema" xmlns:p="http://schemas.microsoft.com/office/2006/metadata/properties" xmlns:ns1="http://schemas.microsoft.com/sharepoint/v3" xmlns:ns2="277d2bae-39b3-4d7d-9990-47f0c26875b1" targetNamespace="http://schemas.microsoft.com/office/2006/metadata/properties" ma:root="true" ma:fieldsID="35d21e1378fb2cb8c962b291119d95a0" ns1:_="" ns2:_="">
    <xsd:import namespace="http://schemas.microsoft.com/sharepoint/v3"/>
    <xsd:import namespace="277d2bae-39b3-4d7d-9990-47f0c26875b1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7d2bae-39b3-4d7d-9990-47f0c26875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418850C-0CAF-437A-A676-F0C955F998F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CB5589B-A1F6-4A37-81F4-3CDF9E9D17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77d2bae-39b3-4d7d-9990-47f0c26875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A655EC-17D8-4001-BEBB-D16A82550AB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7EAC98D-3E33-4F7A-A4C2-BAFD942CEEA4}">
  <ds:schemaRefs>
    <ds:schemaRef ds:uri="http://purl.org/dc/elements/1.1/"/>
    <ds:schemaRef ds:uri="http://schemas.microsoft.com/office/2006/documentManagement/types"/>
    <ds:schemaRef ds:uri="277d2bae-39b3-4d7d-9990-47f0c26875b1"/>
    <ds:schemaRef ds:uri="http://purl.org/dc/terms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sharepoint/v3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</vt:lpstr>
    </vt:vector>
  </TitlesOfParts>
  <Company>Dept. of Retirement Systems</Company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</dc:title>
  <dc:creator>Washington State Department of Retirement Systems</dc:creator>
  <cp:lastModifiedBy>Stoner, Bianca (DRS)</cp:lastModifiedBy>
  <cp:revision>11</cp:revision>
  <cp:lastPrinted>2021-12-07T23:56:00Z</cp:lastPrinted>
  <dcterms:created xsi:type="dcterms:W3CDTF">2023-10-23T16:51:00Z</dcterms:created>
  <dcterms:modified xsi:type="dcterms:W3CDTF">2023-11-14T23:21:00Z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0x010100C41C2269CCDF3845AB36A2161730BA4B</vt:lpwstr>
  </property>
  <property fmtid="{D5CDD505-2E9C-101B-9397-08002B2CF9AE}" pid="3" name="LINKTEK-CHUNK-1">
    <vt:lpwstr>010021{"F":2,"I":"C2E7-0A39-1FC5-67C3"}</vt:lpwstr>
  </property>
  <property fmtid="{D5CDD505-2E9C-101B-9397-08002B2CF9AE}" pid="4" name="_dlc_DocIdItemGuid">
    <vt:lpwstr>bedcddbb-de6e-4cb8-b046-8441630b98d7</vt:lpwstr>
  </property>
  <property fmtid="{D5CDD505-2E9C-101B-9397-08002B2CF9AE}" pid="5" name="Order">
    <vt:r8>419000</vt:r8>
  </property>
</Properties>
</file>